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tylesWithEffects.xml" ContentType="application/vnd.ms-word.stylesWithEffect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C179A" w:rsidRPr="007278A2" w:rsidRDefault="005C179A" w:rsidP="005C179A">
      <w:pPr>
        <w:pStyle w:val="Ttulo2"/>
        <w:rPr>
          <w:rFonts w:ascii="Times New Roman" w:hAnsi="Times New Roman"/>
          <w:bCs/>
          <w:iCs/>
          <w:sz w:val="28"/>
          <w:szCs w:val="28"/>
        </w:rPr>
      </w:pPr>
      <w:r w:rsidRPr="007278A2">
        <w:rPr>
          <w:rFonts w:ascii="Times New Roman" w:hAnsi="Times New Roman"/>
          <w:bCs/>
          <w:iCs/>
          <w:sz w:val="28"/>
          <w:szCs w:val="28"/>
        </w:rPr>
        <w:t>SOCIEDAD MEXICANA DE ESTUDIOS ELECTORALES</w:t>
      </w:r>
    </w:p>
    <w:p w:rsidR="005C179A" w:rsidRPr="003E2373" w:rsidRDefault="005C179A" w:rsidP="005C179A">
      <w:pPr>
        <w:jc w:val="center"/>
        <w:rPr>
          <w:rFonts w:ascii="Times New Roman" w:hAnsi="Times New Roman"/>
          <w:b/>
          <w:sz w:val="28"/>
        </w:rPr>
      </w:pPr>
      <w:r w:rsidRPr="003E2373">
        <w:rPr>
          <w:rFonts w:ascii="Times New Roman" w:hAnsi="Times New Roman"/>
          <w:b/>
          <w:sz w:val="28"/>
        </w:rPr>
        <w:t>"XXIII Congreso Nacional de Estudios Electorales: Partidos y elecciones en la disputa nacional"</w:t>
      </w:r>
    </w:p>
    <w:p w:rsidR="005C179A" w:rsidRPr="003E2373" w:rsidRDefault="005C179A" w:rsidP="005C179A">
      <w:pPr>
        <w:autoSpaceDE w:val="0"/>
        <w:autoSpaceDN w:val="0"/>
        <w:adjustRightInd w:val="0"/>
        <w:spacing w:after="0" w:line="240" w:lineRule="auto"/>
        <w:jc w:val="center"/>
        <w:rPr>
          <w:rFonts w:ascii="Times New Roman" w:hAnsi="Times New Roman" w:cs="Times New Roman"/>
          <w:sz w:val="24"/>
          <w:szCs w:val="24"/>
        </w:rPr>
      </w:pPr>
      <w:r w:rsidRPr="003E2373">
        <w:rPr>
          <w:rFonts w:ascii="Times New Roman" w:hAnsi="Times New Roman" w:cs="Verdana"/>
          <w:bCs/>
          <w:color w:val="262626"/>
          <w:lang w:val="es-ES_tradnl"/>
        </w:rPr>
        <w:t>Nuevo Vallarta, Nayarit, 31 de octubre 1o y 2 de noviembre de 2012.</w:t>
      </w:r>
    </w:p>
    <w:p w:rsidR="005C179A" w:rsidRDefault="005C179A" w:rsidP="005C179A">
      <w:pPr>
        <w:pStyle w:val="Ttulo2"/>
        <w:rPr>
          <w:rFonts w:ascii="Times New Roman" w:hAnsi="Times New Roman"/>
          <w:caps/>
          <w:sz w:val="32"/>
          <w:szCs w:val="32"/>
        </w:rPr>
      </w:pPr>
    </w:p>
    <w:p w:rsidR="005C179A" w:rsidRDefault="005C179A" w:rsidP="005C179A">
      <w:pPr>
        <w:pStyle w:val="Ttulo2"/>
        <w:rPr>
          <w:rFonts w:ascii="Times New Roman" w:hAnsi="Times New Roman"/>
          <w:caps/>
          <w:sz w:val="32"/>
          <w:szCs w:val="32"/>
        </w:rPr>
      </w:pPr>
      <w:r w:rsidRPr="007278A2">
        <w:rPr>
          <w:rFonts w:ascii="Times New Roman" w:hAnsi="Times New Roman"/>
          <w:caps/>
          <w:sz w:val="32"/>
          <w:szCs w:val="32"/>
        </w:rPr>
        <w:t>PONENTE</w:t>
      </w:r>
      <w:r>
        <w:rPr>
          <w:rFonts w:ascii="Times New Roman" w:hAnsi="Times New Roman"/>
          <w:caps/>
          <w:sz w:val="32"/>
          <w:szCs w:val="32"/>
        </w:rPr>
        <w:t>s</w:t>
      </w:r>
    </w:p>
    <w:p w:rsidR="005C179A" w:rsidRPr="007278A2" w:rsidRDefault="005C179A" w:rsidP="005C179A">
      <w:pPr>
        <w:spacing w:line="240" w:lineRule="auto"/>
        <w:rPr>
          <w:lang w:eastAsia="es-ES"/>
        </w:rPr>
      </w:pPr>
    </w:p>
    <w:p w:rsidR="005C179A" w:rsidRPr="0083434A" w:rsidRDefault="005C179A" w:rsidP="005C179A">
      <w:pPr>
        <w:spacing w:line="240" w:lineRule="auto"/>
        <w:jc w:val="both"/>
        <w:rPr>
          <w:rFonts w:ascii="Times New Roman" w:hAnsi="Times New Roman" w:cs="Times New Roman"/>
          <w:sz w:val="26"/>
          <w:szCs w:val="26"/>
          <w:lang w:eastAsia="es-ES"/>
        </w:rPr>
      </w:pPr>
      <w:r w:rsidRPr="007278A2">
        <w:rPr>
          <w:rFonts w:ascii="Times New Roman" w:hAnsi="Times New Roman" w:cs="Times New Roman"/>
          <w:b/>
          <w:sz w:val="26"/>
          <w:szCs w:val="26"/>
          <w:lang w:eastAsia="es-ES"/>
        </w:rPr>
        <w:t>Nombre</w:t>
      </w:r>
      <w:r>
        <w:rPr>
          <w:rFonts w:ascii="Times New Roman" w:hAnsi="Times New Roman" w:cs="Times New Roman"/>
          <w:b/>
          <w:sz w:val="26"/>
          <w:szCs w:val="26"/>
          <w:lang w:eastAsia="es-ES"/>
        </w:rPr>
        <w:t>s</w:t>
      </w:r>
      <w:r w:rsidRPr="007278A2">
        <w:rPr>
          <w:rFonts w:ascii="Times New Roman" w:hAnsi="Times New Roman" w:cs="Times New Roman"/>
          <w:b/>
          <w:sz w:val="26"/>
          <w:szCs w:val="26"/>
          <w:lang w:eastAsia="es-ES"/>
        </w:rPr>
        <w:t>:</w:t>
      </w:r>
      <w:r w:rsidRPr="007278A2">
        <w:rPr>
          <w:rFonts w:ascii="Times New Roman" w:hAnsi="Times New Roman" w:cs="Times New Roman"/>
          <w:sz w:val="26"/>
          <w:szCs w:val="26"/>
          <w:lang w:eastAsia="es-ES"/>
        </w:rPr>
        <w:t xml:space="preserve"> José Antonio Beltrán Morales (Profesor-Investigador Depto. de Ciencia Política y Administración Pública)</w:t>
      </w:r>
      <w:r>
        <w:rPr>
          <w:rFonts w:ascii="Times New Roman" w:hAnsi="Times New Roman" w:cs="Times New Roman"/>
          <w:sz w:val="26"/>
          <w:szCs w:val="26"/>
          <w:lang w:eastAsia="es-ES"/>
        </w:rPr>
        <w:t xml:space="preserve"> </w:t>
      </w:r>
      <w:r w:rsidRPr="000A61A8">
        <w:rPr>
          <w:rFonts w:ascii="Times New Roman" w:hAnsi="Times New Roman" w:cs="Times New Roman"/>
          <w:i/>
          <w:sz w:val="26"/>
          <w:szCs w:val="26"/>
          <w:lang w:eastAsia="es-ES"/>
        </w:rPr>
        <w:t xml:space="preserve">Correo: </w:t>
      </w:r>
      <w:r w:rsidR="004E4CB1">
        <w:fldChar w:fldCharType="begin"/>
      </w:r>
      <w:r w:rsidR="00E07F30">
        <w:instrText>HYPERLINK "mailto:jbeltran@uabcs.mx"</w:instrText>
      </w:r>
      <w:r w:rsidR="004E4CB1">
        <w:fldChar w:fldCharType="separate"/>
      </w:r>
      <w:r w:rsidRPr="00C43663">
        <w:rPr>
          <w:rStyle w:val="Hipervnculo"/>
          <w:rFonts w:ascii="Times New Roman" w:hAnsi="Times New Roman" w:cs="Times New Roman"/>
          <w:i/>
          <w:sz w:val="26"/>
          <w:szCs w:val="26"/>
          <w:lang w:eastAsia="es-ES"/>
        </w:rPr>
        <w:t>jbeltran@uabcs.mx</w:t>
      </w:r>
      <w:r w:rsidR="004E4CB1">
        <w:fldChar w:fldCharType="end"/>
      </w:r>
      <w:r>
        <w:rPr>
          <w:rFonts w:ascii="Times New Roman" w:hAnsi="Times New Roman" w:cs="Times New Roman"/>
          <w:i/>
          <w:sz w:val="26"/>
          <w:szCs w:val="26"/>
          <w:lang w:eastAsia="es-ES"/>
        </w:rPr>
        <w:t xml:space="preserve"> </w:t>
      </w:r>
      <w:r w:rsidRPr="0083434A">
        <w:rPr>
          <w:rFonts w:ascii="Times New Roman" w:hAnsi="Times New Roman" w:cs="Times New Roman"/>
          <w:sz w:val="26"/>
          <w:szCs w:val="26"/>
          <w:lang w:eastAsia="es-ES"/>
        </w:rPr>
        <w:t>y Alma Alicia Áv</w:t>
      </w:r>
      <w:r w:rsidR="005E3C83">
        <w:rPr>
          <w:rFonts w:ascii="Times New Roman" w:hAnsi="Times New Roman" w:cs="Times New Roman"/>
          <w:sz w:val="26"/>
          <w:szCs w:val="26"/>
          <w:lang w:eastAsia="es-ES"/>
        </w:rPr>
        <w:t xml:space="preserve">ila Flores </w:t>
      </w:r>
      <w:r w:rsidRPr="0083434A">
        <w:rPr>
          <w:rFonts w:ascii="Times New Roman" w:hAnsi="Times New Roman" w:cs="Times New Roman"/>
          <w:sz w:val="26"/>
          <w:szCs w:val="26"/>
          <w:lang w:eastAsia="es-ES"/>
        </w:rPr>
        <w:t xml:space="preserve"> </w:t>
      </w:r>
      <w:r w:rsidRPr="0083434A">
        <w:rPr>
          <w:rFonts w:ascii="Times New Roman" w:hAnsi="Times New Roman" w:cs="Times New Roman"/>
          <w:i/>
          <w:sz w:val="26"/>
          <w:szCs w:val="26"/>
          <w:lang w:eastAsia="es-ES"/>
        </w:rPr>
        <w:t>Correo:</w:t>
      </w:r>
      <w:r w:rsidR="005E3C83">
        <w:rPr>
          <w:rFonts w:ascii="Times New Roman" w:hAnsi="Times New Roman" w:cs="Times New Roman"/>
          <w:sz w:val="26"/>
          <w:szCs w:val="26"/>
          <w:lang w:eastAsia="es-ES"/>
        </w:rPr>
        <w:t xml:space="preserve"> </w:t>
      </w:r>
      <w:hyperlink r:id="rId4" w:history="1">
        <w:proofErr w:type="spellStart"/>
        <w:r w:rsidR="005E3C83" w:rsidRPr="002C3805">
          <w:rPr>
            <w:rStyle w:val="Hipervnculo"/>
            <w:rFonts w:ascii="Times New Roman" w:hAnsi="Times New Roman" w:cs="Arial"/>
            <w:i/>
            <w:sz w:val="26"/>
            <w:szCs w:val="26"/>
            <w:lang w:val="es-ES_tradnl"/>
          </w:rPr>
          <w:t>lic_avila7</w:t>
        </w:r>
        <w:proofErr w:type="spellEnd"/>
        <w:r w:rsidR="005E3C83" w:rsidRPr="002C3805">
          <w:rPr>
            <w:rStyle w:val="Hipervnculo"/>
            <w:rFonts w:ascii="Times New Roman" w:hAnsi="Times New Roman" w:cs="Arial"/>
            <w:i/>
            <w:sz w:val="26"/>
            <w:szCs w:val="26"/>
            <w:lang w:val="es-ES_tradnl"/>
          </w:rPr>
          <w:t>@hotmail.com</w:t>
        </w:r>
      </w:hyperlink>
      <w:r w:rsidR="005E3C83">
        <w:rPr>
          <w:rFonts w:ascii="Times New Roman" w:hAnsi="Times New Roman" w:cs="Arial"/>
          <w:i/>
          <w:color w:val="434343"/>
          <w:sz w:val="26"/>
          <w:szCs w:val="26"/>
          <w:lang w:val="es-ES_tradnl"/>
        </w:rPr>
        <w:t xml:space="preserve"> </w:t>
      </w:r>
    </w:p>
    <w:p w:rsidR="005C179A" w:rsidRDefault="005C179A" w:rsidP="005C179A">
      <w:pPr>
        <w:spacing w:line="240" w:lineRule="auto"/>
        <w:jc w:val="both"/>
        <w:rPr>
          <w:rFonts w:ascii="Times New Roman" w:hAnsi="Times New Roman" w:cs="Times New Roman"/>
          <w:sz w:val="26"/>
          <w:szCs w:val="26"/>
          <w:lang w:eastAsia="es-ES"/>
        </w:rPr>
      </w:pPr>
      <w:r w:rsidRPr="007278A2">
        <w:rPr>
          <w:rFonts w:ascii="Times New Roman" w:hAnsi="Times New Roman" w:cs="Times New Roman"/>
          <w:b/>
          <w:sz w:val="26"/>
          <w:szCs w:val="26"/>
          <w:lang w:eastAsia="es-ES"/>
        </w:rPr>
        <w:t>Institución:</w:t>
      </w:r>
      <w:r w:rsidRPr="007278A2">
        <w:rPr>
          <w:rFonts w:ascii="Times New Roman" w:hAnsi="Times New Roman" w:cs="Times New Roman"/>
          <w:sz w:val="26"/>
          <w:szCs w:val="26"/>
          <w:lang w:eastAsia="es-ES"/>
        </w:rPr>
        <w:t xml:space="preserve"> Universidad Autónoma de Baja California Sur </w:t>
      </w:r>
      <w:r w:rsidR="005E3C83">
        <w:rPr>
          <w:rFonts w:ascii="Times New Roman" w:hAnsi="Times New Roman" w:cs="Times New Roman"/>
          <w:sz w:val="26"/>
          <w:szCs w:val="26"/>
          <w:lang w:eastAsia="es-ES"/>
        </w:rPr>
        <w:t>.</w:t>
      </w:r>
    </w:p>
    <w:p w:rsidR="005C179A" w:rsidRDefault="005C179A" w:rsidP="005C179A">
      <w:pPr>
        <w:spacing w:line="240" w:lineRule="auto"/>
        <w:jc w:val="both"/>
        <w:rPr>
          <w:rFonts w:ascii="Times New Roman" w:hAnsi="Times New Roman" w:cs="Times New Roman"/>
          <w:bCs/>
          <w:i/>
          <w:sz w:val="26"/>
          <w:szCs w:val="26"/>
          <w:lang w:val="es-ES" w:eastAsia="es-ES"/>
        </w:rPr>
      </w:pPr>
      <w:r w:rsidRPr="007278A2">
        <w:rPr>
          <w:rFonts w:ascii="Times New Roman" w:hAnsi="Times New Roman" w:cs="Times New Roman"/>
          <w:b/>
          <w:sz w:val="26"/>
          <w:szCs w:val="26"/>
          <w:lang w:eastAsia="es-ES"/>
        </w:rPr>
        <w:t>Tema:</w:t>
      </w:r>
      <w:r>
        <w:rPr>
          <w:rFonts w:ascii="Times New Roman" w:hAnsi="Times New Roman" w:cs="Times New Roman"/>
          <w:sz w:val="26"/>
          <w:szCs w:val="26"/>
          <w:lang w:eastAsia="es-ES"/>
        </w:rPr>
        <w:t xml:space="preserve"> Variaciones en el comportamiento electoral en las elecciones presidenciales: el caso de Baja California Sur, 1976-2012.</w:t>
      </w:r>
    </w:p>
    <w:p w:rsidR="005C179A" w:rsidRDefault="005C179A" w:rsidP="005C179A">
      <w:pPr>
        <w:spacing w:line="240" w:lineRule="auto"/>
        <w:jc w:val="both"/>
        <w:rPr>
          <w:rFonts w:ascii="Times New Roman" w:hAnsi="Times New Roman" w:cs="Times New Roman"/>
          <w:bCs/>
          <w:sz w:val="26"/>
          <w:szCs w:val="26"/>
        </w:rPr>
      </w:pPr>
      <w:r w:rsidRPr="008F78DF">
        <w:rPr>
          <w:rFonts w:ascii="Times New Roman" w:hAnsi="Times New Roman" w:cs="Times New Roman"/>
          <w:b/>
          <w:bCs/>
          <w:sz w:val="26"/>
          <w:szCs w:val="26"/>
          <w:lang w:val="es-ES" w:eastAsia="es-ES"/>
        </w:rPr>
        <w:t xml:space="preserve">Mesa </w:t>
      </w:r>
      <w:r>
        <w:rPr>
          <w:rFonts w:ascii="Times New Roman" w:hAnsi="Times New Roman" w:cs="Times New Roman"/>
          <w:b/>
          <w:bCs/>
          <w:sz w:val="26"/>
          <w:szCs w:val="26"/>
          <w:lang w:val="es-ES" w:eastAsia="es-ES"/>
        </w:rPr>
        <w:t>8</w:t>
      </w:r>
      <w:r w:rsidRPr="008F78DF">
        <w:rPr>
          <w:rFonts w:ascii="Times New Roman" w:hAnsi="Times New Roman" w:cs="Times New Roman"/>
          <w:bCs/>
          <w:sz w:val="26"/>
          <w:szCs w:val="26"/>
          <w:lang w:val="es-ES" w:eastAsia="es-ES"/>
        </w:rPr>
        <w:t xml:space="preserve">: </w:t>
      </w:r>
      <w:r>
        <w:rPr>
          <w:rFonts w:ascii="Times New Roman" w:hAnsi="Times New Roman" w:cs="Times New Roman"/>
          <w:bCs/>
          <w:sz w:val="26"/>
          <w:szCs w:val="26"/>
          <w:lang w:val="es-ES" w:eastAsia="es-ES"/>
        </w:rPr>
        <w:t>La elección del ejecutivo federal en los estados</w:t>
      </w:r>
    </w:p>
    <w:p w:rsidR="005C179A" w:rsidRDefault="005C179A" w:rsidP="005C179A">
      <w:pPr>
        <w:autoSpaceDE w:val="0"/>
        <w:autoSpaceDN w:val="0"/>
        <w:adjustRightInd w:val="0"/>
        <w:spacing w:after="0" w:line="240" w:lineRule="auto"/>
        <w:rPr>
          <w:rFonts w:ascii="Times New Roman" w:hAnsi="Times New Roman" w:cs="Times New Roman"/>
          <w:bCs/>
          <w:sz w:val="26"/>
          <w:szCs w:val="26"/>
        </w:rPr>
      </w:pPr>
    </w:p>
    <w:p w:rsidR="005C179A" w:rsidRPr="00122727" w:rsidRDefault="005C179A" w:rsidP="005C179A">
      <w:pPr>
        <w:autoSpaceDE w:val="0"/>
        <w:autoSpaceDN w:val="0"/>
        <w:adjustRightInd w:val="0"/>
        <w:spacing w:after="0" w:line="240" w:lineRule="auto"/>
        <w:rPr>
          <w:rFonts w:ascii="Times New Roman" w:hAnsi="Times New Roman" w:cs="Times New Roman"/>
          <w:i/>
          <w:sz w:val="26"/>
          <w:szCs w:val="26"/>
          <w:lang w:eastAsia="es-ES"/>
        </w:rPr>
      </w:pPr>
      <w:r w:rsidRPr="008F78DF">
        <w:rPr>
          <w:rFonts w:ascii="Times New Roman" w:hAnsi="Times New Roman" w:cs="Times New Roman"/>
          <w:b/>
          <w:bCs/>
          <w:sz w:val="26"/>
          <w:szCs w:val="26"/>
        </w:rPr>
        <w:t>Coordinado</w:t>
      </w:r>
      <w:r w:rsidR="00122727">
        <w:rPr>
          <w:rFonts w:ascii="Times New Roman" w:hAnsi="Times New Roman" w:cs="Times New Roman"/>
          <w:b/>
          <w:bCs/>
          <w:sz w:val="26"/>
          <w:szCs w:val="26"/>
        </w:rPr>
        <w:t xml:space="preserve">res: </w:t>
      </w:r>
      <w:r w:rsidR="00122727" w:rsidRPr="00122727">
        <w:rPr>
          <w:rFonts w:ascii="Times New Roman" w:hAnsi="Times New Roman" w:cs="Times New Roman"/>
          <w:bCs/>
          <w:sz w:val="26"/>
          <w:szCs w:val="26"/>
        </w:rPr>
        <w:t>René</w:t>
      </w:r>
      <w:r w:rsidR="00122727">
        <w:rPr>
          <w:rFonts w:ascii="Times New Roman" w:hAnsi="Times New Roman" w:cs="Times New Roman"/>
          <w:bCs/>
          <w:sz w:val="26"/>
          <w:szCs w:val="26"/>
        </w:rPr>
        <w:t xml:space="preserve"> Valdivies</w:t>
      </w:r>
      <w:r w:rsidR="00122727" w:rsidRPr="00122727">
        <w:rPr>
          <w:rFonts w:ascii="Times New Roman" w:hAnsi="Times New Roman" w:cs="Times New Roman"/>
          <w:bCs/>
          <w:sz w:val="26"/>
          <w:szCs w:val="26"/>
        </w:rPr>
        <w:t>o Sandoval y Angélica Cazarín Martínez</w:t>
      </w:r>
    </w:p>
    <w:p w:rsidR="005C179A" w:rsidRDefault="005C179A" w:rsidP="005C179A">
      <w:pPr>
        <w:pStyle w:val="Default"/>
        <w:jc w:val="both"/>
        <w:rPr>
          <w:b/>
          <w:sz w:val="26"/>
          <w:szCs w:val="26"/>
        </w:rPr>
      </w:pPr>
    </w:p>
    <w:p w:rsidR="005C179A" w:rsidRPr="007278A2" w:rsidRDefault="005C179A" w:rsidP="005C179A">
      <w:pPr>
        <w:pStyle w:val="Default"/>
        <w:jc w:val="both"/>
        <w:rPr>
          <w:b/>
          <w:sz w:val="26"/>
          <w:szCs w:val="26"/>
        </w:rPr>
      </w:pPr>
      <w:r w:rsidRPr="007278A2">
        <w:rPr>
          <w:b/>
          <w:sz w:val="26"/>
          <w:szCs w:val="26"/>
        </w:rPr>
        <w:t>Resumen:</w:t>
      </w:r>
    </w:p>
    <w:p w:rsidR="005C179A" w:rsidRPr="007278A2" w:rsidRDefault="005C179A" w:rsidP="005C179A">
      <w:pPr>
        <w:pStyle w:val="Default"/>
        <w:jc w:val="both"/>
        <w:rPr>
          <w:sz w:val="28"/>
          <w:szCs w:val="28"/>
        </w:rPr>
      </w:pPr>
    </w:p>
    <w:p w:rsidR="005C179A" w:rsidRPr="005E3C83" w:rsidRDefault="005C179A" w:rsidP="005C179A">
      <w:pPr>
        <w:spacing w:line="240" w:lineRule="auto"/>
        <w:jc w:val="both"/>
        <w:rPr>
          <w:rFonts w:ascii="Times New Roman" w:hAnsi="Times New Roman" w:cs="Times New Roman"/>
          <w:sz w:val="26"/>
          <w:szCs w:val="26"/>
        </w:rPr>
      </w:pPr>
      <w:r>
        <w:rPr>
          <w:rFonts w:ascii="Times New Roman" w:hAnsi="Times New Roman" w:cs="Times New Roman"/>
          <w:sz w:val="26"/>
          <w:szCs w:val="26"/>
        </w:rPr>
        <w:t>El comportamiento electoral en Baja California Sur, como en la mayoría de los estados de la república manifiesta una variación considerable entre las elecciones locales y las elecciones federales. Esta entidad ha experimentado una doble alternancia en el poder ejecutivo local (</w:t>
      </w:r>
      <w:r w:rsidRPr="005E3C83">
        <w:rPr>
          <w:rFonts w:ascii="Times New Roman" w:hAnsi="Times New Roman" w:cs="Times New Roman"/>
          <w:sz w:val="26"/>
          <w:szCs w:val="26"/>
        </w:rPr>
        <w:t>En 1999 gana el PRD, desplazando al PRI; en 2011 resulta ganador el PAN desplazando</w:t>
      </w:r>
      <w:r w:rsidR="005E3C83">
        <w:rPr>
          <w:rFonts w:ascii="Times New Roman" w:hAnsi="Times New Roman" w:cs="Times New Roman"/>
          <w:sz w:val="26"/>
          <w:szCs w:val="26"/>
        </w:rPr>
        <w:t>,</w:t>
      </w:r>
      <w:r w:rsidRPr="005E3C83">
        <w:rPr>
          <w:rFonts w:ascii="Times New Roman" w:hAnsi="Times New Roman" w:cs="Times New Roman"/>
          <w:sz w:val="26"/>
          <w:szCs w:val="26"/>
        </w:rPr>
        <w:t xml:space="preserve"> a su vez</w:t>
      </w:r>
      <w:r w:rsidR="005E3C83">
        <w:rPr>
          <w:rFonts w:ascii="Times New Roman" w:hAnsi="Times New Roman" w:cs="Times New Roman"/>
          <w:sz w:val="26"/>
          <w:szCs w:val="26"/>
        </w:rPr>
        <w:t>,</w:t>
      </w:r>
      <w:r w:rsidRPr="005E3C83">
        <w:rPr>
          <w:rFonts w:ascii="Times New Roman" w:hAnsi="Times New Roman" w:cs="Times New Roman"/>
          <w:sz w:val="26"/>
          <w:szCs w:val="26"/>
        </w:rPr>
        <w:t xml:space="preserve"> de </w:t>
      </w:r>
      <w:r w:rsidR="005E3C83">
        <w:rPr>
          <w:rFonts w:ascii="Times New Roman" w:hAnsi="Times New Roman" w:cs="Times New Roman"/>
          <w:sz w:val="26"/>
          <w:szCs w:val="26"/>
        </w:rPr>
        <w:t>encargo popular</w:t>
      </w:r>
      <w:r w:rsidRPr="005E3C83">
        <w:rPr>
          <w:rFonts w:ascii="Times New Roman" w:hAnsi="Times New Roman" w:cs="Times New Roman"/>
          <w:sz w:val="26"/>
          <w:szCs w:val="26"/>
        </w:rPr>
        <w:t xml:space="preserve"> al PRD), y ha sido gobernada por los tres principales partidos políticos. Esta cir</w:t>
      </w:r>
      <w:r w:rsidR="005E3C83">
        <w:rPr>
          <w:rFonts w:ascii="Times New Roman" w:hAnsi="Times New Roman" w:cs="Times New Roman"/>
          <w:sz w:val="26"/>
          <w:szCs w:val="26"/>
        </w:rPr>
        <w:t xml:space="preserve">cunstancia solo ha acontecido </w:t>
      </w:r>
      <w:r w:rsidRPr="005E3C83">
        <w:rPr>
          <w:rFonts w:ascii="Times New Roman" w:hAnsi="Times New Roman" w:cs="Times New Roman"/>
          <w:sz w:val="26"/>
          <w:szCs w:val="26"/>
        </w:rPr>
        <w:t>en el estado de Tlaxcala</w:t>
      </w:r>
      <w:r w:rsidR="005E3C83">
        <w:rPr>
          <w:rFonts w:ascii="Times New Roman" w:hAnsi="Times New Roman" w:cs="Times New Roman"/>
          <w:sz w:val="26"/>
          <w:szCs w:val="26"/>
        </w:rPr>
        <w:t xml:space="preserve"> y muy recientemente en Tabasco, en 2012.</w:t>
      </w:r>
    </w:p>
    <w:p w:rsidR="005C179A" w:rsidRPr="005E3C83" w:rsidRDefault="005C179A" w:rsidP="005C179A">
      <w:pPr>
        <w:spacing w:line="240" w:lineRule="auto"/>
        <w:jc w:val="both"/>
        <w:rPr>
          <w:rFonts w:ascii="Times New Roman" w:hAnsi="Times New Roman" w:cs="Times New Roman"/>
          <w:sz w:val="26"/>
          <w:szCs w:val="26"/>
        </w:rPr>
      </w:pPr>
      <w:r w:rsidRPr="005E3C83">
        <w:rPr>
          <w:rFonts w:ascii="Times New Roman" w:hAnsi="Times New Roman" w:cs="Times New Roman"/>
          <w:sz w:val="26"/>
          <w:szCs w:val="26"/>
        </w:rPr>
        <w:t xml:space="preserve">Derivado de las </w:t>
      </w:r>
      <w:r w:rsidR="002652F7" w:rsidRPr="005E3C83">
        <w:rPr>
          <w:rFonts w:ascii="Times New Roman" w:hAnsi="Times New Roman" w:cs="Times New Roman"/>
          <w:sz w:val="26"/>
          <w:szCs w:val="26"/>
        </w:rPr>
        <w:t>homologaciones de los calendarios electorales en las entidades federativas</w:t>
      </w:r>
      <w:r w:rsidRPr="005E3C83">
        <w:rPr>
          <w:rFonts w:ascii="Times New Roman" w:hAnsi="Times New Roman" w:cs="Times New Roman"/>
          <w:sz w:val="26"/>
          <w:szCs w:val="26"/>
        </w:rPr>
        <w:t>,</w:t>
      </w:r>
      <w:r w:rsidR="002652F7" w:rsidRPr="005E3C83">
        <w:rPr>
          <w:rFonts w:ascii="Times New Roman" w:hAnsi="Times New Roman" w:cs="Times New Roman"/>
          <w:sz w:val="26"/>
          <w:szCs w:val="26"/>
        </w:rPr>
        <w:t xml:space="preserve"> con motivo de la Reforma Electoral </w:t>
      </w:r>
      <w:r w:rsidR="00B1318E" w:rsidRPr="005E3C83">
        <w:rPr>
          <w:rFonts w:ascii="Times New Roman" w:hAnsi="Times New Roman" w:cs="Times New Roman"/>
          <w:sz w:val="26"/>
          <w:szCs w:val="26"/>
        </w:rPr>
        <w:t>Constitucional y Legal 2007-2008</w:t>
      </w:r>
      <w:r w:rsidR="002652F7" w:rsidRPr="005E3C83">
        <w:rPr>
          <w:rFonts w:ascii="Times New Roman" w:hAnsi="Times New Roman" w:cs="Times New Roman"/>
          <w:sz w:val="26"/>
          <w:szCs w:val="26"/>
        </w:rPr>
        <w:t>,</w:t>
      </w:r>
      <w:r w:rsidRPr="005E3C83">
        <w:rPr>
          <w:rFonts w:ascii="Times New Roman" w:hAnsi="Times New Roman" w:cs="Times New Roman"/>
          <w:sz w:val="26"/>
          <w:szCs w:val="26"/>
        </w:rPr>
        <w:t xml:space="preserve"> las próximas elecciones locales </w:t>
      </w:r>
      <w:r w:rsidR="00B1318E" w:rsidRPr="005E3C83">
        <w:rPr>
          <w:rFonts w:ascii="Times New Roman" w:hAnsi="Times New Roman" w:cs="Times New Roman"/>
          <w:sz w:val="26"/>
          <w:szCs w:val="26"/>
        </w:rPr>
        <w:t>en Baja California Sur</w:t>
      </w:r>
      <w:r w:rsidR="005E3C83">
        <w:rPr>
          <w:rFonts w:ascii="Times New Roman" w:hAnsi="Times New Roman" w:cs="Times New Roman"/>
          <w:sz w:val="26"/>
          <w:szCs w:val="26"/>
        </w:rPr>
        <w:t>,</w:t>
      </w:r>
      <w:r w:rsidR="00B1318E" w:rsidRPr="005E3C83">
        <w:rPr>
          <w:rFonts w:ascii="Times New Roman" w:hAnsi="Times New Roman" w:cs="Times New Roman"/>
          <w:sz w:val="26"/>
          <w:szCs w:val="26"/>
        </w:rPr>
        <w:t xml:space="preserve"> a celebrarse en 2015</w:t>
      </w:r>
      <w:r w:rsidR="005E3C83">
        <w:rPr>
          <w:rFonts w:ascii="Times New Roman" w:hAnsi="Times New Roman" w:cs="Times New Roman"/>
          <w:sz w:val="26"/>
          <w:szCs w:val="26"/>
        </w:rPr>
        <w:t>,</w:t>
      </w:r>
      <w:r w:rsidR="00B1318E" w:rsidRPr="005E3C83">
        <w:rPr>
          <w:rFonts w:ascii="Times New Roman" w:hAnsi="Times New Roman" w:cs="Times New Roman"/>
          <w:sz w:val="26"/>
          <w:szCs w:val="26"/>
        </w:rPr>
        <w:t xml:space="preserve"> </w:t>
      </w:r>
      <w:r w:rsidRPr="005E3C83">
        <w:rPr>
          <w:rFonts w:ascii="Times New Roman" w:hAnsi="Times New Roman" w:cs="Times New Roman"/>
          <w:sz w:val="26"/>
          <w:szCs w:val="26"/>
        </w:rPr>
        <w:t>serán coincidentes, por vez primera, con las federales intermedias. De tal suer</w:t>
      </w:r>
      <w:r w:rsidR="005E3C83">
        <w:rPr>
          <w:rFonts w:ascii="Times New Roman" w:hAnsi="Times New Roman" w:cs="Times New Roman"/>
          <w:sz w:val="26"/>
          <w:szCs w:val="26"/>
        </w:rPr>
        <w:t xml:space="preserve">te, que los resultados de </w:t>
      </w:r>
      <w:r w:rsidRPr="005E3C83">
        <w:rPr>
          <w:rFonts w:ascii="Times New Roman" w:hAnsi="Times New Roman" w:cs="Times New Roman"/>
          <w:sz w:val="26"/>
          <w:szCs w:val="26"/>
        </w:rPr>
        <w:t>los comi</w:t>
      </w:r>
      <w:r w:rsidR="005E3C83">
        <w:rPr>
          <w:rFonts w:ascii="Times New Roman" w:hAnsi="Times New Roman" w:cs="Times New Roman"/>
          <w:sz w:val="26"/>
          <w:szCs w:val="26"/>
        </w:rPr>
        <w:t xml:space="preserve">cios generales de julio del 2012 </w:t>
      </w:r>
      <w:r w:rsidRPr="005E3C83">
        <w:rPr>
          <w:rFonts w:ascii="Times New Roman" w:hAnsi="Times New Roman" w:cs="Times New Roman"/>
          <w:sz w:val="26"/>
          <w:szCs w:val="26"/>
        </w:rPr>
        <w:t xml:space="preserve">podrían analizarse como una evaluación del desempeño del poder ejecutivo local en turno, dado que no se llevarán a cabo elecciones intermedias locales. </w:t>
      </w:r>
    </w:p>
    <w:p w:rsidR="005C179A" w:rsidRDefault="005C179A" w:rsidP="005C179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En Baja California Sur el PRI gobernó de 1975 a 1999, el PRD de 1999 al 2011 y el PAN gobernará de 2011 al 2015. Durante los años de elecciones federales, los partidos gobernantes en la entidad obtenían triunfos en los cargos en disputa. Es decir, </w:t>
      </w:r>
      <w:r w:rsidR="00B1318E" w:rsidRPr="005E3C83">
        <w:rPr>
          <w:rFonts w:ascii="Times New Roman" w:hAnsi="Times New Roman" w:cs="Times New Roman"/>
          <w:sz w:val="26"/>
          <w:szCs w:val="26"/>
        </w:rPr>
        <w:t xml:space="preserve">el PRI </w:t>
      </w:r>
      <w:r w:rsidRPr="005E3C83">
        <w:rPr>
          <w:rFonts w:ascii="Times New Roman" w:hAnsi="Times New Roman" w:cs="Times New Roman"/>
          <w:sz w:val="26"/>
          <w:szCs w:val="26"/>
        </w:rPr>
        <w:t>cuando gobernab</w:t>
      </w:r>
      <w:r w:rsidR="00B1318E" w:rsidRPr="005E3C83">
        <w:rPr>
          <w:rFonts w:ascii="Times New Roman" w:hAnsi="Times New Roman" w:cs="Times New Roman"/>
          <w:sz w:val="26"/>
          <w:szCs w:val="26"/>
        </w:rPr>
        <w:t>a resultaba ganador en</w:t>
      </w:r>
      <w:r w:rsidRPr="005E3C83">
        <w:rPr>
          <w:rFonts w:ascii="Times New Roman" w:hAnsi="Times New Roman" w:cs="Times New Roman"/>
          <w:sz w:val="26"/>
          <w:szCs w:val="26"/>
        </w:rPr>
        <w:t xml:space="preserve"> lo local y</w:t>
      </w:r>
      <w:r w:rsidR="00B1318E" w:rsidRPr="005E3C83">
        <w:rPr>
          <w:rFonts w:ascii="Times New Roman" w:hAnsi="Times New Roman" w:cs="Times New Roman"/>
          <w:sz w:val="26"/>
          <w:szCs w:val="26"/>
        </w:rPr>
        <w:t xml:space="preserve"> en</w:t>
      </w:r>
      <w:r w:rsidRPr="005E3C83">
        <w:rPr>
          <w:rFonts w:ascii="Times New Roman" w:hAnsi="Times New Roman" w:cs="Times New Roman"/>
          <w:sz w:val="26"/>
          <w:szCs w:val="26"/>
        </w:rPr>
        <w:t xml:space="preserve"> lo federal</w:t>
      </w:r>
      <w:r>
        <w:rPr>
          <w:rFonts w:ascii="Times New Roman" w:hAnsi="Times New Roman" w:cs="Times New Roman"/>
          <w:sz w:val="26"/>
          <w:szCs w:val="26"/>
        </w:rPr>
        <w:t xml:space="preserve">. El PRD, de igual forma, con la excepción de la elección del 2000 en la que gana Vicente Fox, candidato del PAN la elección presidencial en la entidad y el PRI obtiene la victoria en uno de los dos distritos en la elección de diputados de mayoría relativa. </w:t>
      </w:r>
    </w:p>
    <w:p w:rsidR="005C179A" w:rsidRDefault="005C179A" w:rsidP="005C179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En la más reciente elección federal, el PAN, partido gobernante en BCS, ganó las dos diputaciones federales en disputa. En tanto que, el PRI resultó vencedor en la elección para presidente la república y en la de senadores por mayoría relativa. La única entidad gobernada por el PAN en la que su candidata a la presidencia obtuvo la mayor cantidad de votos fue Guanajuato. En BCS la abanderada panista alcanzó poco menos del 30% de la votación. </w:t>
      </w:r>
    </w:p>
    <w:p w:rsidR="005E3C83" w:rsidRDefault="005C179A" w:rsidP="005C179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El PRI, en la elección de 2006, solo obtuvo el 16.5% de la votación, su nivel histórico más bajo en la entidad. Mientras, en las primeras elecciones para presidente de la república ya como entidad federativa, sus preferencias promedio rondaban el 75% de las preferencias. En la elección de julio del 2012, este partido, según los cómputos distritales obtuvo el triunfo con el 41.3% con una votación superior a los 105 mil votos. Nunca un candidato a la presidencia en BCS había recibido una cantidad de votos como ésta. </w:t>
      </w:r>
    </w:p>
    <w:p w:rsidR="005C179A" w:rsidRPr="008F78DF" w:rsidRDefault="00260541" w:rsidP="005C179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Las antes expuestas, constituyen algunas de las características generales del comportamiento electoral en Baja California </w:t>
      </w:r>
      <w:r w:rsidR="00122727">
        <w:rPr>
          <w:rFonts w:ascii="Times New Roman" w:hAnsi="Times New Roman" w:cs="Times New Roman"/>
          <w:sz w:val="26"/>
          <w:szCs w:val="26"/>
        </w:rPr>
        <w:t>Sur.</w:t>
      </w:r>
    </w:p>
    <w:p w:rsidR="00573EC3" w:rsidRDefault="00573EC3">
      <w:bookmarkStart w:id="0" w:name="_GoBack"/>
      <w:bookmarkEnd w:id="0"/>
    </w:p>
    <w:sectPr w:rsidR="00573EC3" w:rsidSect="0042224E">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oNotTrackMoves/>
  <w:defaultTabStop w:val="708"/>
  <w:hyphenationZone w:val="425"/>
  <w:characterSpacingControl w:val="doNotCompress"/>
  <w:compat/>
  <w:rsids>
    <w:rsidRoot w:val="005C179A"/>
    <w:rsid w:val="00122727"/>
    <w:rsid w:val="001D35C1"/>
    <w:rsid w:val="00260541"/>
    <w:rsid w:val="002652F7"/>
    <w:rsid w:val="004A07F9"/>
    <w:rsid w:val="004E4CB1"/>
    <w:rsid w:val="004F0C07"/>
    <w:rsid w:val="00573EC3"/>
    <w:rsid w:val="00582313"/>
    <w:rsid w:val="005C179A"/>
    <w:rsid w:val="005E3C83"/>
    <w:rsid w:val="00856592"/>
    <w:rsid w:val="00886F2B"/>
    <w:rsid w:val="00972820"/>
    <w:rsid w:val="00B1318E"/>
    <w:rsid w:val="00B47F7D"/>
    <w:rsid w:val="00E07F30"/>
    <w:rsid w:val="00EB00BF"/>
    <w:rsid w:val="00F653CE"/>
  </w:rsids>
  <m:mathPr>
    <m:mathFont m:val="Impact"/>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79A"/>
  </w:style>
  <w:style w:type="paragraph" w:styleId="Ttulo2">
    <w:name w:val="heading 2"/>
    <w:basedOn w:val="Normal"/>
    <w:next w:val="Normal"/>
    <w:link w:val="Ttulo2Car"/>
    <w:qFormat/>
    <w:rsid w:val="005C179A"/>
    <w:pPr>
      <w:keepNext/>
      <w:spacing w:after="0" w:line="240" w:lineRule="auto"/>
      <w:jc w:val="center"/>
      <w:outlineLvl w:val="1"/>
    </w:pPr>
    <w:rPr>
      <w:rFonts w:ascii="Tahoma" w:eastAsia="Times New Roman" w:hAnsi="Tahoma" w:cs="Times New Roman"/>
      <w:b/>
      <w:noProof/>
      <w:sz w:val="36"/>
      <w:szCs w:val="20"/>
      <w:lang w:eastAsia="es-ES"/>
    </w:rPr>
  </w:style>
  <w:style w:type="character" w:default="1" w:styleId="Fuentedeprrafopredeter">
    <w:name w:val="Default Paragraph Font"/>
    <w:semiHidden/>
    <w:unhideWhenUsed/>
  </w:style>
  <w:style w:type="table" w:default="1" w:styleId="Tablanormal">
    <w:name w:val="Normal Table"/>
    <w:semiHidden/>
    <w:unhideWhenUsed/>
    <w:qFormat/>
    <w:tblPr>
      <w:tblInd w:w="0" w:type="dxa"/>
      <w:tblCellMar>
        <w:top w:w="0" w:type="dxa"/>
        <w:left w:w="108" w:type="dxa"/>
        <w:bottom w:w="0" w:type="dxa"/>
        <w:right w:w="108" w:type="dxa"/>
      </w:tblCellMar>
    </w:tblPr>
  </w:style>
  <w:style w:type="numbering" w:default="1" w:styleId="Sinlista">
    <w:name w:val="No List"/>
    <w:semiHidden/>
    <w:unhideWhenUsed/>
  </w:style>
  <w:style w:type="character" w:customStyle="1" w:styleId="Ttulo2Car">
    <w:name w:val="Título 2 Car"/>
    <w:basedOn w:val="Fuentedeprrafopredeter"/>
    <w:link w:val="Ttulo2"/>
    <w:rsid w:val="005C179A"/>
    <w:rPr>
      <w:rFonts w:ascii="Tahoma" w:eastAsia="Times New Roman" w:hAnsi="Tahoma" w:cs="Times New Roman"/>
      <w:b/>
      <w:noProof/>
      <w:sz w:val="36"/>
      <w:szCs w:val="20"/>
      <w:lang w:eastAsia="es-ES"/>
    </w:rPr>
  </w:style>
  <w:style w:type="paragraph" w:customStyle="1" w:styleId="Default">
    <w:name w:val="Default"/>
    <w:rsid w:val="005C179A"/>
    <w:pPr>
      <w:autoSpaceDE w:val="0"/>
      <w:autoSpaceDN w:val="0"/>
      <w:adjustRightInd w:val="0"/>
      <w:spacing w:after="0" w:line="240" w:lineRule="auto"/>
    </w:pPr>
    <w:rPr>
      <w:rFonts w:ascii="Times New Roman" w:hAnsi="Times New Roman" w:cs="Times New Roman"/>
      <w:color w:val="000000"/>
      <w:sz w:val="24"/>
      <w:szCs w:val="24"/>
    </w:rPr>
  </w:style>
  <w:style w:type="character" w:styleId="Hipervnculo">
    <w:name w:val="Hyperlink"/>
    <w:basedOn w:val="Fuentedeprrafopredeter"/>
    <w:uiPriority w:val="99"/>
    <w:semiHidden/>
    <w:unhideWhenUsed/>
    <w:rsid w:val="005C179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79A"/>
  </w:style>
  <w:style w:type="paragraph" w:styleId="Ttulo2">
    <w:name w:val="heading 2"/>
    <w:basedOn w:val="Normal"/>
    <w:next w:val="Normal"/>
    <w:link w:val="Ttulo2Car"/>
    <w:qFormat/>
    <w:rsid w:val="005C179A"/>
    <w:pPr>
      <w:keepNext/>
      <w:spacing w:after="0" w:line="240" w:lineRule="auto"/>
      <w:jc w:val="center"/>
      <w:outlineLvl w:val="1"/>
    </w:pPr>
    <w:rPr>
      <w:rFonts w:ascii="Tahoma" w:eastAsia="Times New Roman" w:hAnsi="Tahoma" w:cs="Times New Roman"/>
      <w:b/>
      <w:noProof/>
      <w:sz w:val="36"/>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5C179A"/>
    <w:rPr>
      <w:rFonts w:ascii="Tahoma" w:eastAsia="Times New Roman" w:hAnsi="Tahoma" w:cs="Times New Roman"/>
      <w:b/>
      <w:noProof/>
      <w:sz w:val="36"/>
      <w:szCs w:val="20"/>
      <w:lang w:eastAsia="es-ES"/>
    </w:rPr>
  </w:style>
  <w:style w:type="paragraph" w:customStyle="1" w:styleId="Default">
    <w:name w:val="Default"/>
    <w:rsid w:val="005C179A"/>
    <w:pPr>
      <w:autoSpaceDE w:val="0"/>
      <w:autoSpaceDN w:val="0"/>
      <w:adjustRightInd w:val="0"/>
      <w:spacing w:after="0" w:line="240" w:lineRule="auto"/>
    </w:pPr>
    <w:rPr>
      <w:rFonts w:ascii="Times New Roman" w:hAnsi="Times New Roman" w:cs="Times New Roman"/>
      <w:color w:val="000000"/>
      <w:sz w:val="24"/>
      <w:szCs w:val="24"/>
    </w:rPr>
  </w:style>
  <w:style w:type="character" w:styleId="Hipervnculo">
    <w:name w:val="Hyperlink"/>
    <w:basedOn w:val="Fuentedeprrafopredeter"/>
    <w:uiPriority w:val="99"/>
    <w:semiHidden/>
    <w:unhideWhenUsed/>
    <w:rsid w:val="005C179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lic_avila7@hotmail.com" TargetMode="Externa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520</Words>
  <Characters>2969</Characters>
  <Application>Microsoft Word 12.0.0</Application>
  <DocSecurity>0</DocSecurity>
  <Lines>24</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anonimo</dc:creator>
  <cp:lastModifiedBy>José Antonio  Beltrán Morales </cp:lastModifiedBy>
  <cp:revision>5</cp:revision>
  <cp:lastPrinted>2012-08-02T00:23:00Z</cp:lastPrinted>
  <dcterms:created xsi:type="dcterms:W3CDTF">2012-07-31T18:46:00Z</dcterms:created>
  <dcterms:modified xsi:type="dcterms:W3CDTF">2012-08-02T16:24:00Z</dcterms:modified>
</cp:coreProperties>
</file>