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36B" w:rsidRDefault="00AA336B" w:rsidP="00AA336B">
      <w:pPr>
        <w:pStyle w:val="Default"/>
        <w:jc w:val="center"/>
        <w:rPr>
          <w:rFonts w:ascii="Imprint MT Shadow" w:hAnsi="Imprint MT Shadow"/>
          <w:color w:val="660033"/>
          <w:sz w:val="72"/>
          <w:szCs w:val="72"/>
        </w:rPr>
      </w:pPr>
    </w:p>
    <w:p w:rsidR="00AA336B" w:rsidRDefault="00AA336B" w:rsidP="00AA336B">
      <w:pPr>
        <w:pStyle w:val="Default"/>
        <w:jc w:val="center"/>
        <w:rPr>
          <w:rFonts w:ascii="Imprint MT Shadow" w:hAnsi="Imprint MT Shadow"/>
          <w:color w:val="660033"/>
          <w:sz w:val="72"/>
          <w:szCs w:val="72"/>
        </w:rPr>
      </w:pPr>
    </w:p>
    <w:p w:rsidR="00AA336B" w:rsidRDefault="00AA336B" w:rsidP="00AA336B">
      <w:pPr>
        <w:pStyle w:val="Default"/>
        <w:jc w:val="center"/>
        <w:rPr>
          <w:rFonts w:ascii="Imprint MT Shadow" w:hAnsi="Imprint MT Shadow"/>
          <w:sz w:val="72"/>
          <w:szCs w:val="72"/>
        </w:rPr>
      </w:pPr>
    </w:p>
    <w:p w:rsidR="00933631" w:rsidRDefault="00933631" w:rsidP="00317971">
      <w:pPr>
        <w:pStyle w:val="Default"/>
        <w:jc w:val="center"/>
        <w:rPr>
          <w:rFonts w:ascii="Imprint MT Shadow" w:hAnsi="Imprint MT Shadow"/>
          <w:sz w:val="72"/>
          <w:szCs w:val="72"/>
        </w:rPr>
      </w:pPr>
    </w:p>
    <w:p w:rsidR="007D1959" w:rsidRDefault="007D1959" w:rsidP="00317971">
      <w:pPr>
        <w:pStyle w:val="Default"/>
        <w:jc w:val="center"/>
        <w:rPr>
          <w:rFonts w:ascii="Imprint MT Shadow" w:hAnsi="Imprint MT Shadow"/>
          <w:color w:val="660033"/>
          <w:sz w:val="68"/>
          <w:szCs w:val="68"/>
        </w:rPr>
      </w:pPr>
    </w:p>
    <w:p w:rsidR="007D1959" w:rsidRPr="00AA120B" w:rsidRDefault="007D1959" w:rsidP="00317971">
      <w:pPr>
        <w:pStyle w:val="Default"/>
        <w:jc w:val="center"/>
        <w:rPr>
          <w:rFonts w:ascii="Imprint MT Shadow" w:hAnsi="Imprint MT Shadow"/>
          <w:sz w:val="60"/>
          <w:szCs w:val="60"/>
        </w:rPr>
      </w:pPr>
      <w:r w:rsidRPr="00AA120B">
        <w:rPr>
          <w:rFonts w:ascii="Imprint MT Shadow" w:hAnsi="Imprint MT Shadow"/>
          <w:color w:val="660033"/>
          <w:sz w:val="60"/>
          <w:szCs w:val="60"/>
        </w:rPr>
        <w:t>L</w:t>
      </w:r>
      <w:r w:rsidRPr="00AA120B">
        <w:rPr>
          <w:rFonts w:ascii="Imprint MT Shadow" w:hAnsi="Imprint MT Shadow"/>
          <w:color w:val="auto"/>
          <w:sz w:val="60"/>
          <w:szCs w:val="60"/>
        </w:rPr>
        <w:t xml:space="preserve">as </w:t>
      </w:r>
      <w:r w:rsidR="001C1D1B" w:rsidRPr="00AA120B">
        <w:rPr>
          <w:rFonts w:ascii="Imprint MT Shadow" w:hAnsi="Imprint MT Shadow"/>
          <w:color w:val="660033"/>
          <w:sz w:val="60"/>
          <w:szCs w:val="60"/>
        </w:rPr>
        <w:t>A</w:t>
      </w:r>
      <w:r w:rsidR="001C1D1B" w:rsidRPr="00AA120B">
        <w:rPr>
          <w:rFonts w:ascii="Imprint MT Shadow" w:hAnsi="Imprint MT Shadow"/>
          <w:sz w:val="60"/>
          <w:szCs w:val="60"/>
        </w:rPr>
        <w:t>utoridades</w:t>
      </w:r>
      <w:r w:rsidR="00AA336B" w:rsidRPr="00AA120B">
        <w:rPr>
          <w:rFonts w:ascii="Imprint MT Shadow" w:hAnsi="Imprint MT Shadow"/>
          <w:sz w:val="60"/>
          <w:szCs w:val="60"/>
        </w:rPr>
        <w:t xml:space="preserve"> </w:t>
      </w:r>
      <w:r w:rsidR="00AA336B" w:rsidRPr="00AA120B">
        <w:rPr>
          <w:rFonts w:ascii="Imprint MT Shadow" w:hAnsi="Imprint MT Shadow"/>
          <w:color w:val="660033"/>
          <w:sz w:val="60"/>
          <w:szCs w:val="60"/>
        </w:rPr>
        <w:t>E</w:t>
      </w:r>
      <w:r w:rsidR="00AA336B" w:rsidRPr="00AA120B">
        <w:rPr>
          <w:rFonts w:ascii="Imprint MT Shadow" w:hAnsi="Imprint MT Shadow"/>
          <w:sz w:val="60"/>
          <w:szCs w:val="60"/>
        </w:rPr>
        <w:t>lectorales</w:t>
      </w:r>
      <w:r w:rsidRPr="00AA120B">
        <w:rPr>
          <w:rFonts w:ascii="Imprint MT Shadow" w:hAnsi="Imprint MT Shadow"/>
          <w:sz w:val="60"/>
          <w:szCs w:val="60"/>
        </w:rPr>
        <w:t xml:space="preserve"> </w:t>
      </w:r>
      <w:r w:rsidR="00AA120B">
        <w:rPr>
          <w:rFonts w:ascii="Imprint MT Shadow" w:hAnsi="Imprint MT Shadow"/>
          <w:sz w:val="60"/>
          <w:szCs w:val="60"/>
        </w:rPr>
        <w:t>como</w:t>
      </w:r>
    </w:p>
    <w:p w:rsidR="00AA120B" w:rsidRDefault="007D1959" w:rsidP="00317971">
      <w:pPr>
        <w:pStyle w:val="Default"/>
        <w:jc w:val="center"/>
        <w:rPr>
          <w:rFonts w:ascii="Imprint MT Shadow" w:hAnsi="Imprint MT Shadow"/>
          <w:sz w:val="60"/>
          <w:szCs w:val="60"/>
        </w:rPr>
      </w:pPr>
      <w:r w:rsidRPr="00AA120B">
        <w:rPr>
          <w:rFonts w:ascii="Imprint MT Shadow" w:hAnsi="Imprint MT Shadow"/>
          <w:color w:val="660033"/>
          <w:sz w:val="60"/>
          <w:szCs w:val="60"/>
        </w:rPr>
        <w:t>F</w:t>
      </w:r>
      <w:r w:rsidRPr="00AA120B">
        <w:rPr>
          <w:rFonts w:ascii="Imprint MT Shadow" w:hAnsi="Imprint MT Shadow"/>
          <w:color w:val="auto"/>
          <w:sz w:val="60"/>
          <w:szCs w:val="60"/>
        </w:rPr>
        <w:t xml:space="preserve">uente de </w:t>
      </w:r>
      <w:r w:rsidRPr="00AA120B">
        <w:rPr>
          <w:rFonts w:ascii="Imprint MT Shadow" w:hAnsi="Imprint MT Shadow"/>
          <w:color w:val="660033"/>
          <w:sz w:val="60"/>
          <w:szCs w:val="60"/>
        </w:rPr>
        <w:t>L</w:t>
      </w:r>
      <w:r w:rsidRPr="00AA120B">
        <w:rPr>
          <w:rFonts w:ascii="Imprint MT Shadow" w:hAnsi="Imprint MT Shadow"/>
          <w:sz w:val="60"/>
          <w:szCs w:val="60"/>
        </w:rPr>
        <w:t>egitimación</w:t>
      </w:r>
      <w:r w:rsidR="00AA120B">
        <w:rPr>
          <w:rFonts w:ascii="Imprint MT Shadow" w:hAnsi="Imprint MT Shadow"/>
          <w:sz w:val="60"/>
          <w:szCs w:val="60"/>
        </w:rPr>
        <w:t xml:space="preserve"> de los</w:t>
      </w:r>
      <w:r w:rsidRPr="00AA120B">
        <w:rPr>
          <w:rFonts w:ascii="Imprint MT Shadow" w:hAnsi="Imprint MT Shadow"/>
          <w:sz w:val="60"/>
          <w:szCs w:val="60"/>
        </w:rPr>
        <w:t xml:space="preserve"> </w:t>
      </w:r>
    </w:p>
    <w:p w:rsidR="007D1959" w:rsidRPr="00AA120B" w:rsidRDefault="007D1959" w:rsidP="00317971">
      <w:pPr>
        <w:pStyle w:val="Default"/>
        <w:jc w:val="center"/>
        <w:rPr>
          <w:rFonts w:ascii="Imprint MT Shadow" w:hAnsi="Imprint MT Shadow"/>
          <w:color w:val="auto"/>
          <w:sz w:val="60"/>
          <w:szCs w:val="60"/>
        </w:rPr>
      </w:pPr>
      <w:r w:rsidRPr="00AA120B">
        <w:rPr>
          <w:rFonts w:ascii="Imprint MT Shadow" w:hAnsi="Imprint MT Shadow"/>
          <w:color w:val="660033"/>
          <w:sz w:val="60"/>
          <w:szCs w:val="60"/>
        </w:rPr>
        <w:t>P</w:t>
      </w:r>
      <w:r w:rsidRPr="00AA120B">
        <w:rPr>
          <w:rFonts w:ascii="Imprint MT Shadow" w:hAnsi="Imprint MT Shadow"/>
          <w:color w:val="auto"/>
          <w:sz w:val="60"/>
          <w:szCs w:val="60"/>
        </w:rPr>
        <w:t>rocesos</w:t>
      </w:r>
      <w:r w:rsidRPr="00AA120B">
        <w:rPr>
          <w:rFonts w:ascii="Imprint MT Shadow" w:hAnsi="Imprint MT Shadow"/>
          <w:sz w:val="60"/>
          <w:szCs w:val="60"/>
        </w:rPr>
        <w:t xml:space="preserve"> </w:t>
      </w:r>
      <w:r w:rsidRPr="00AA120B">
        <w:rPr>
          <w:rFonts w:ascii="Imprint MT Shadow" w:hAnsi="Imprint MT Shadow"/>
          <w:color w:val="660033"/>
          <w:sz w:val="60"/>
          <w:szCs w:val="60"/>
        </w:rPr>
        <w:t>D</w:t>
      </w:r>
      <w:r w:rsidRPr="00AA120B">
        <w:rPr>
          <w:rFonts w:ascii="Imprint MT Shadow" w:hAnsi="Imprint MT Shadow"/>
          <w:color w:val="auto"/>
          <w:sz w:val="60"/>
          <w:szCs w:val="60"/>
        </w:rPr>
        <w:t>emocráticos en México</w:t>
      </w:r>
    </w:p>
    <w:p w:rsidR="00021BBA" w:rsidRPr="007D1959" w:rsidRDefault="00AA336B" w:rsidP="00317971">
      <w:pPr>
        <w:pStyle w:val="Default"/>
        <w:jc w:val="center"/>
        <w:rPr>
          <w:rFonts w:ascii="Imprint MT Shadow" w:hAnsi="Imprint MT Shadow"/>
          <w:sz w:val="68"/>
          <w:szCs w:val="68"/>
        </w:rPr>
      </w:pPr>
      <w:r w:rsidRPr="007D1959">
        <w:rPr>
          <w:rFonts w:ascii="Imprint MT Shadow" w:hAnsi="Imprint MT Shadow"/>
          <w:sz w:val="68"/>
          <w:szCs w:val="68"/>
        </w:rPr>
        <w:t xml:space="preserve"> </w:t>
      </w:r>
    </w:p>
    <w:p w:rsidR="00AA336B" w:rsidRDefault="00AA336B" w:rsidP="00AA336B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Cambria"/>
          <w:b/>
          <w:bCs/>
          <w:sz w:val="40"/>
          <w:szCs w:val="40"/>
        </w:rPr>
      </w:pPr>
    </w:p>
    <w:p w:rsidR="00AA336B" w:rsidRDefault="00AA336B" w:rsidP="00AA336B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Cambria"/>
          <w:b/>
          <w:bCs/>
          <w:sz w:val="40"/>
          <w:szCs w:val="40"/>
        </w:rPr>
      </w:pPr>
    </w:p>
    <w:p w:rsidR="00AA336B" w:rsidRDefault="00AA336B" w:rsidP="00AA336B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Cambria"/>
          <w:b/>
          <w:bCs/>
          <w:sz w:val="40"/>
          <w:szCs w:val="40"/>
        </w:rPr>
      </w:pPr>
    </w:p>
    <w:p w:rsidR="00AA336B" w:rsidRDefault="00AA336B" w:rsidP="00AA336B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Cambria"/>
          <w:b/>
          <w:bCs/>
          <w:sz w:val="40"/>
          <w:szCs w:val="40"/>
        </w:rPr>
      </w:pPr>
    </w:p>
    <w:p w:rsidR="00AA120B" w:rsidRDefault="00AA120B" w:rsidP="00AA336B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Cambria"/>
          <w:b/>
          <w:bCs/>
          <w:sz w:val="40"/>
          <w:szCs w:val="40"/>
        </w:rPr>
      </w:pPr>
    </w:p>
    <w:p w:rsidR="00AA120B" w:rsidRDefault="00AA120B" w:rsidP="00AA336B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Cambria"/>
          <w:b/>
          <w:bCs/>
          <w:sz w:val="40"/>
          <w:szCs w:val="40"/>
        </w:rPr>
      </w:pPr>
    </w:p>
    <w:p w:rsidR="002001B9" w:rsidRDefault="002001B9" w:rsidP="00AA336B">
      <w:pPr>
        <w:autoSpaceDE w:val="0"/>
        <w:autoSpaceDN w:val="0"/>
        <w:adjustRightInd w:val="0"/>
        <w:spacing w:after="0" w:line="360" w:lineRule="auto"/>
        <w:jc w:val="right"/>
        <w:rPr>
          <w:rFonts w:ascii="Cambria" w:hAnsi="Cambria" w:cs="Cambria"/>
          <w:b/>
          <w:bCs/>
          <w:sz w:val="40"/>
          <w:szCs w:val="40"/>
        </w:rPr>
      </w:pPr>
    </w:p>
    <w:p w:rsidR="00AA336B" w:rsidRPr="00B120CA" w:rsidRDefault="00AA336B" w:rsidP="00AA336B">
      <w:pPr>
        <w:autoSpaceDE w:val="0"/>
        <w:autoSpaceDN w:val="0"/>
        <w:adjustRightInd w:val="0"/>
        <w:spacing w:after="0" w:line="360" w:lineRule="auto"/>
        <w:jc w:val="right"/>
        <w:rPr>
          <w:rFonts w:ascii="Imprint MT Shadow" w:hAnsi="Imprint MT Shadow" w:cs="Arial"/>
          <w:sz w:val="36"/>
          <w:szCs w:val="36"/>
        </w:rPr>
      </w:pPr>
      <w:r w:rsidRPr="00B120CA">
        <w:rPr>
          <w:rFonts w:ascii="Cambria" w:hAnsi="Cambria" w:cs="Cambria"/>
          <w:b/>
          <w:bCs/>
          <w:sz w:val="40"/>
          <w:szCs w:val="40"/>
        </w:rPr>
        <w:t>José Luís Ramírez Huanosto</w:t>
      </w:r>
    </w:p>
    <w:p w:rsidR="00300836" w:rsidRDefault="00300836" w:rsidP="00300836">
      <w:pPr>
        <w:autoSpaceDE w:val="0"/>
        <w:autoSpaceDN w:val="0"/>
        <w:adjustRightInd w:val="0"/>
        <w:spacing w:after="0" w:line="360" w:lineRule="auto"/>
        <w:jc w:val="center"/>
        <w:rPr>
          <w:rFonts w:ascii="Imprint MT Shadow" w:hAnsi="Imprint MT Shadow" w:cs="Arial"/>
          <w:sz w:val="24"/>
          <w:szCs w:val="24"/>
        </w:rPr>
      </w:pPr>
    </w:p>
    <w:p w:rsidR="004A6D18" w:rsidRPr="003C3721" w:rsidRDefault="004A6D18" w:rsidP="00A31F37">
      <w:pPr>
        <w:pBdr>
          <w:bottom w:val="threeDEmboss" w:sz="24" w:space="1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C3721">
        <w:rPr>
          <w:rFonts w:ascii="Imprint MT Shadow" w:hAnsi="Imprint MT Shadow" w:cs="Arial"/>
          <w:sz w:val="24"/>
          <w:szCs w:val="24"/>
        </w:rPr>
        <w:lastRenderedPageBreak/>
        <w:t>INTRODUCCIÓN</w:t>
      </w:r>
    </w:p>
    <w:p w:rsidR="00CE4ABD" w:rsidRDefault="00CE4ABD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C1D1B" w:rsidRDefault="00A9492F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México l</w:t>
      </w:r>
      <w:r w:rsidR="00A20CA9">
        <w:rPr>
          <w:rFonts w:ascii="Arial" w:hAnsi="Arial" w:cs="Arial"/>
          <w:sz w:val="24"/>
          <w:szCs w:val="24"/>
        </w:rPr>
        <w:t>a materia</w:t>
      </w:r>
      <w:r w:rsidR="0084214C">
        <w:rPr>
          <w:rFonts w:ascii="Arial" w:hAnsi="Arial" w:cs="Arial"/>
          <w:sz w:val="24"/>
          <w:szCs w:val="24"/>
        </w:rPr>
        <w:t xml:space="preserve"> electoral </w:t>
      </w:r>
      <w:r w:rsidR="00A20CA9">
        <w:rPr>
          <w:rFonts w:ascii="Arial" w:hAnsi="Arial" w:cs="Arial"/>
          <w:sz w:val="24"/>
          <w:szCs w:val="24"/>
        </w:rPr>
        <w:t>avanza en un proceso de tránsito a la democracia</w:t>
      </w:r>
      <w:r w:rsidR="007E6C11">
        <w:rPr>
          <w:rStyle w:val="Refdenotaalpie"/>
          <w:rFonts w:ascii="Arial" w:hAnsi="Arial" w:cs="Arial"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,</w:t>
      </w:r>
      <w:r w:rsidR="00A20CA9">
        <w:rPr>
          <w:rFonts w:ascii="Arial" w:hAnsi="Arial" w:cs="Arial"/>
          <w:sz w:val="24"/>
          <w:szCs w:val="24"/>
        </w:rPr>
        <w:t xml:space="preserve"> </w:t>
      </w:r>
      <w:r w:rsidR="00BA598F">
        <w:rPr>
          <w:rFonts w:ascii="Arial" w:hAnsi="Arial" w:cs="Arial"/>
          <w:sz w:val="24"/>
          <w:szCs w:val="24"/>
        </w:rPr>
        <w:t xml:space="preserve">en </w:t>
      </w:r>
      <w:r w:rsidR="00A20CA9">
        <w:rPr>
          <w:rFonts w:ascii="Arial" w:hAnsi="Arial" w:cs="Arial"/>
          <w:sz w:val="24"/>
          <w:szCs w:val="24"/>
        </w:rPr>
        <w:t xml:space="preserve">donde sus instituciones electorales </w:t>
      </w:r>
      <w:r w:rsidR="00BA598F">
        <w:rPr>
          <w:rFonts w:ascii="Arial" w:hAnsi="Arial" w:cs="Arial"/>
          <w:sz w:val="24"/>
          <w:szCs w:val="24"/>
        </w:rPr>
        <w:t xml:space="preserve">se les ha asignado y han </w:t>
      </w:r>
      <w:r w:rsidR="005F741A">
        <w:rPr>
          <w:rFonts w:ascii="Arial" w:hAnsi="Arial" w:cs="Arial"/>
          <w:sz w:val="24"/>
          <w:szCs w:val="24"/>
        </w:rPr>
        <w:t>asumido</w:t>
      </w:r>
      <w:r w:rsidR="00A20CA9">
        <w:rPr>
          <w:rFonts w:ascii="Arial" w:hAnsi="Arial" w:cs="Arial"/>
          <w:sz w:val="24"/>
          <w:szCs w:val="24"/>
        </w:rPr>
        <w:t xml:space="preserve"> un papel fundamental en su consolidación</w:t>
      </w:r>
      <w:r w:rsidR="00A20CA9">
        <w:rPr>
          <w:rStyle w:val="Refdenotaalpie"/>
          <w:rFonts w:ascii="Arial" w:hAnsi="Arial" w:cs="Arial"/>
          <w:sz w:val="24"/>
          <w:szCs w:val="24"/>
        </w:rPr>
        <w:footnoteReference w:id="2"/>
      </w:r>
      <w:r w:rsidR="00BA598F">
        <w:rPr>
          <w:rFonts w:ascii="Arial" w:hAnsi="Arial" w:cs="Arial"/>
          <w:sz w:val="24"/>
          <w:szCs w:val="24"/>
        </w:rPr>
        <w:t xml:space="preserve"> y  en la democratización de la sociedad mexicana.</w:t>
      </w:r>
    </w:p>
    <w:p w:rsidR="007D1959" w:rsidRDefault="007D1959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20CA9" w:rsidRDefault="000B29B6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Woldenberg </w:t>
      </w:r>
      <w:r w:rsidR="00602E88">
        <w:rPr>
          <w:rFonts w:ascii="Arial" w:hAnsi="Arial" w:cs="Arial"/>
          <w:sz w:val="24"/>
          <w:szCs w:val="24"/>
        </w:rPr>
        <w:t xml:space="preserve">ha </w:t>
      </w:r>
      <w:r w:rsidR="009A4EAE">
        <w:rPr>
          <w:rFonts w:ascii="Arial" w:hAnsi="Arial" w:cs="Arial"/>
          <w:sz w:val="24"/>
          <w:szCs w:val="24"/>
        </w:rPr>
        <w:t>señala</w:t>
      </w:r>
      <w:r w:rsidR="00602E88">
        <w:rPr>
          <w:rFonts w:ascii="Arial" w:hAnsi="Arial" w:cs="Arial"/>
          <w:sz w:val="24"/>
          <w:szCs w:val="24"/>
        </w:rPr>
        <w:t>do</w:t>
      </w:r>
      <w:r w:rsidR="009A4EAE">
        <w:rPr>
          <w:rFonts w:ascii="Arial" w:hAnsi="Arial" w:cs="Arial"/>
          <w:sz w:val="24"/>
          <w:szCs w:val="24"/>
        </w:rPr>
        <w:t xml:space="preserve"> que</w:t>
      </w:r>
      <w:r>
        <w:rPr>
          <w:rFonts w:ascii="Arial" w:hAnsi="Arial" w:cs="Arial"/>
          <w:sz w:val="24"/>
          <w:szCs w:val="24"/>
        </w:rPr>
        <w:t xml:space="preserve"> </w:t>
      </w:r>
      <w:r w:rsidR="00090C63">
        <w:rPr>
          <w:rFonts w:ascii="Arial" w:hAnsi="Arial" w:cs="Arial"/>
          <w:sz w:val="24"/>
          <w:szCs w:val="24"/>
        </w:rPr>
        <w:t>un</w:t>
      </w:r>
      <w:r w:rsidR="00602E88">
        <w:rPr>
          <w:rFonts w:ascii="Arial" w:hAnsi="Arial" w:cs="Arial"/>
          <w:sz w:val="24"/>
          <w:szCs w:val="24"/>
        </w:rPr>
        <w:t>o</w:t>
      </w:r>
      <w:r w:rsidR="00090C63">
        <w:rPr>
          <w:rFonts w:ascii="Arial" w:hAnsi="Arial" w:cs="Arial"/>
          <w:sz w:val="24"/>
          <w:szCs w:val="24"/>
        </w:rPr>
        <w:t xml:space="preserve"> </w:t>
      </w:r>
      <w:r w:rsidR="00602E88">
        <w:rPr>
          <w:rFonts w:ascii="Arial" w:hAnsi="Arial" w:cs="Arial"/>
          <w:sz w:val="24"/>
          <w:szCs w:val="24"/>
        </w:rPr>
        <w:t xml:space="preserve">de los </w:t>
      </w:r>
      <w:r w:rsidR="00090C63">
        <w:rPr>
          <w:rFonts w:ascii="Arial" w:hAnsi="Arial" w:cs="Arial"/>
          <w:sz w:val="24"/>
          <w:szCs w:val="24"/>
        </w:rPr>
        <w:t>aspecto</w:t>
      </w:r>
      <w:r w:rsidR="00602E88">
        <w:rPr>
          <w:rFonts w:ascii="Arial" w:hAnsi="Arial" w:cs="Arial"/>
          <w:sz w:val="24"/>
          <w:szCs w:val="24"/>
        </w:rPr>
        <w:t>s</w:t>
      </w:r>
      <w:r w:rsidR="00090C63">
        <w:rPr>
          <w:rFonts w:ascii="Arial" w:hAnsi="Arial" w:cs="Arial"/>
          <w:sz w:val="24"/>
          <w:szCs w:val="24"/>
        </w:rPr>
        <w:t xml:space="preserve"> especial</w:t>
      </w:r>
      <w:r w:rsidR="00602E88">
        <w:rPr>
          <w:rFonts w:ascii="Arial" w:hAnsi="Arial" w:cs="Arial"/>
          <w:sz w:val="24"/>
          <w:szCs w:val="24"/>
        </w:rPr>
        <w:t>es</w:t>
      </w:r>
      <w:r w:rsidR="00090C63">
        <w:rPr>
          <w:rFonts w:ascii="Arial" w:hAnsi="Arial" w:cs="Arial"/>
          <w:sz w:val="24"/>
          <w:szCs w:val="24"/>
        </w:rPr>
        <w:t xml:space="preserve"> de la democratización </w:t>
      </w:r>
      <w:r w:rsidR="00602E88">
        <w:rPr>
          <w:rFonts w:ascii="Arial" w:hAnsi="Arial" w:cs="Arial"/>
          <w:sz w:val="24"/>
          <w:szCs w:val="24"/>
        </w:rPr>
        <w:t xml:space="preserve">es </w:t>
      </w:r>
      <w:r w:rsidR="00090C63">
        <w:rPr>
          <w:rFonts w:ascii="Arial" w:hAnsi="Arial" w:cs="Arial"/>
          <w:sz w:val="24"/>
          <w:szCs w:val="24"/>
        </w:rPr>
        <w:t>la experiencia en la creación de instituciones, de rutinas, de leyes, de procedimientos</w:t>
      </w:r>
      <w:r w:rsidR="00602E88">
        <w:rPr>
          <w:rFonts w:ascii="Arial" w:hAnsi="Arial" w:cs="Arial"/>
          <w:sz w:val="24"/>
          <w:szCs w:val="24"/>
        </w:rPr>
        <w:t>,</w:t>
      </w:r>
      <w:r w:rsidR="00090C63">
        <w:rPr>
          <w:rFonts w:ascii="Arial" w:hAnsi="Arial" w:cs="Arial"/>
          <w:sz w:val="24"/>
          <w:szCs w:val="24"/>
        </w:rPr>
        <w:t xml:space="preserve"> esto </w:t>
      </w:r>
      <w:r w:rsidR="00371E08">
        <w:rPr>
          <w:rFonts w:ascii="Arial" w:hAnsi="Arial" w:cs="Arial"/>
          <w:sz w:val="24"/>
          <w:szCs w:val="24"/>
        </w:rPr>
        <w:t xml:space="preserve">lo </w:t>
      </w:r>
      <w:r w:rsidR="00602E88">
        <w:rPr>
          <w:rFonts w:ascii="Arial" w:hAnsi="Arial" w:cs="Arial"/>
          <w:sz w:val="24"/>
          <w:szCs w:val="24"/>
        </w:rPr>
        <w:t xml:space="preserve">ha </w:t>
      </w:r>
      <w:r w:rsidR="00371E08">
        <w:rPr>
          <w:rFonts w:ascii="Arial" w:hAnsi="Arial" w:cs="Arial"/>
          <w:sz w:val="24"/>
          <w:szCs w:val="24"/>
        </w:rPr>
        <w:t>denomina</w:t>
      </w:r>
      <w:r w:rsidR="00602E88">
        <w:rPr>
          <w:rFonts w:ascii="Arial" w:hAnsi="Arial" w:cs="Arial"/>
          <w:sz w:val="24"/>
          <w:szCs w:val="24"/>
        </w:rPr>
        <w:t>do</w:t>
      </w:r>
      <w:r w:rsidR="00371E08">
        <w:rPr>
          <w:rFonts w:ascii="Arial" w:hAnsi="Arial" w:cs="Arial"/>
          <w:sz w:val="24"/>
          <w:szCs w:val="24"/>
        </w:rPr>
        <w:t xml:space="preserve"> como</w:t>
      </w:r>
      <w:r w:rsidR="00090C63">
        <w:rPr>
          <w:rFonts w:ascii="Arial" w:hAnsi="Arial" w:cs="Arial"/>
          <w:sz w:val="24"/>
          <w:szCs w:val="24"/>
        </w:rPr>
        <w:t xml:space="preserve"> la</w:t>
      </w:r>
      <w:r w:rsidR="005F741A">
        <w:rPr>
          <w:rFonts w:ascii="Arial" w:hAnsi="Arial" w:cs="Arial"/>
          <w:sz w:val="24"/>
          <w:szCs w:val="24"/>
        </w:rPr>
        <w:t xml:space="preserve"> “</w:t>
      </w:r>
      <w:r w:rsidR="00090C63">
        <w:rPr>
          <w:rFonts w:ascii="Arial" w:hAnsi="Arial" w:cs="Arial"/>
          <w:sz w:val="24"/>
          <w:szCs w:val="24"/>
        </w:rPr>
        <w:t>edificación de la obra negra” por la que transita la competencia democrática</w:t>
      </w:r>
      <w:r w:rsidR="00090C63">
        <w:rPr>
          <w:rStyle w:val="Refdenotaalpie"/>
          <w:rFonts w:ascii="Arial" w:hAnsi="Arial" w:cs="Arial"/>
          <w:sz w:val="24"/>
          <w:szCs w:val="24"/>
        </w:rPr>
        <w:footnoteReference w:id="3"/>
      </w:r>
      <w:r w:rsidR="003B7338">
        <w:rPr>
          <w:rFonts w:ascii="Arial" w:hAnsi="Arial" w:cs="Arial"/>
          <w:sz w:val="24"/>
          <w:szCs w:val="24"/>
        </w:rPr>
        <w:t>.</w:t>
      </w:r>
    </w:p>
    <w:p w:rsidR="007D1959" w:rsidRDefault="007D1959" w:rsidP="00371E0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71E08" w:rsidRDefault="001F770C" w:rsidP="00371E0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presente trabajo </w:t>
      </w:r>
      <w:r w:rsidR="00BA598F">
        <w:rPr>
          <w:rFonts w:ascii="Arial" w:hAnsi="Arial" w:cs="Arial"/>
          <w:sz w:val="24"/>
          <w:szCs w:val="24"/>
        </w:rPr>
        <w:t>tiene por objeto analizar el tema de</w:t>
      </w:r>
      <w:r w:rsidR="00602E88">
        <w:rPr>
          <w:rFonts w:ascii="Arial" w:hAnsi="Arial" w:cs="Arial"/>
          <w:sz w:val="24"/>
          <w:szCs w:val="24"/>
        </w:rPr>
        <w:t xml:space="preserve"> la importancia que</w:t>
      </w:r>
      <w:r w:rsidR="00BA598F">
        <w:rPr>
          <w:rFonts w:ascii="Arial" w:hAnsi="Arial" w:cs="Arial"/>
          <w:sz w:val="24"/>
          <w:szCs w:val="24"/>
        </w:rPr>
        <w:t xml:space="preserve"> de </w:t>
      </w:r>
      <w:r w:rsidR="00602E88" w:rsidRPr="00A11811">
        <w:rPr>
          <w:rFonts w:ascii="Arial" w:hAnsi="Arial" w:cs="Arial"/>
          <w:sz w:val="24"/>
          <w:szCs w:val="24"/>
        </w:rPr>
        <w:t>las autoridades electorales</w:t>
      </w:r>
      <w:r w:rsidR="00BA598F" w:rsidRPr="00A11811">
        <w:rPr>
          <w:rFonts w:ascii="Arial" w:hAnsi="Arial" w:cs="Arial"/>
          <w:sz w:val="24"/>
          <w:szCs w:val="24"/>
        </w:rPr>
        <w:t xml:space="preserve"> en el proceso de </w:t>
      </w:r>
      <w:r w:rsidR="00602E88" w:rsidRPr="00A11811">
        <w:rPr>
          <w:rFonts w:ascii="Arial" w:hAnsi="Arial" w:cs="Arial"/>
          <w:sz w:val="24"/>
          <w:szCs w:val="24"/>
        </w:rPr>
        <w:t>la democratizac</w:t>
      </w:r>
      <w:r w:rsidR="00602E88">
        <w:rPr>
          <w:rFonts w:ascii="Arial" w:hAnsi="Arial" w:cs="Arial"/>
          <w:sz w:val="24"/>
          <w:szCs w:val="24"/>
        </w:rPr>
        <w:t>ión de</w:t>
      </w:r>
      <w:r w:rsidR="00BA598F">
        <w:rPr>
          <w:rFonts w:ascii="Arial" w:hAnsi="Arial" w:cs="Arial"/>
          <w:sz w:val="24"/>
          <w:szCs w:val="24"/>
        </w:rPr>
        <w:t xml:space="preserve"> la sociedad y del Estado mexicano</w:t>
      </w:r>
      <w:r w:rsidR="00602E88">
        <w:rPr>
          <w:rFonts w:ascii="Arial" w:hAnsi="Arial" w:cs="Arial"/>
          <w:sz w:val="24"/>
          <w:szCs w:val="24"/>
        </w:rPr>
        <w:t xml:space="preserve">, </w:t>
      </w:r>
      <w:r w:rsidR="00A11811">
        <w:rPr>
          <w:rFonts w:ascii="Arial" w:hAnsi="Arial" w:cs="Arial"/>
          <w:sz w:val="24"/>
          <w:szCs w:val="24"/>
        </w:rPr>
        <w:t>para ello metodológicamente</w:t>
      </w:r>
      <w:r w:rsidR="005F741A">
        <w:rPr>
          <w:rFonts w:ascii="Arial" w:hAnsi="Arial" w:cs="Arial"/>
          <w:sz w:val="24"/>
          <w:szCs w:val="24"/>
        </w:rPr>
        <w:t xml:space="preserve"> </w:t>
      </w:r>
      <w:r w:rsidR="00371E08">
        <w:rPr>
          <w:rFonts w:ascii="Arial" w:hAnsi="Arial" w:cs="Arial"/>
          <w:sz w:val="24"/>
          <w:szCs w:val="24"/>
        </w:rPr>
        <w:t xml:space="preserve">se divide en </w:t>
      </w:r>
      <w:r w:rsidR="006407A7">
        <w:rPr>
          <w:rFonts w:ascii="Arial" w:hAnsi="Arial" w:cs="Arial"/>
          <w:sz w:val="24"/>
          <w:szCs w:val="24"/>
        </w:rPr>
        <w:t>dos</w:t>
      </w:r>
      <w:r w:rsidR="00C9694F">
        <w:rPr>
          <w:rFonts w:ascii="Arial" w:hAnsi="Arial" w:cs="Arial"/>
          <w:sz w:val="24"/>
          <w:szCs w:val="24"/>
        </w:rPr>
        <w:t xml:space="preserve"> rubros</w:t>
      </w:r>
      <w:r w:rsidR="002F6DC2">
        <w:rPr>
          <w:rFonts w:ascii="Arial" w:hAnsi="Arial" w:cs="Arial"/>
          <w:sz w:val="24"/>
          <w:szCs w:val="24"/>
        </w:rPr>
        <w:t xml:space="preserve"> </w:t>
      </w:r>
      <w:r w:rsidR="00371E08">
        <w:rPr>
          <w:rFonts w:ascii="Arial" w:hAnsi="Arial" w:cs="Arial"/>
          <w:sz w:val="24"/>
          <w:szCs w:val="24"/>
        </w:rPr>
        <w:t>fundamentales</w:t>
      </w:r>
      <w:r w:rsidR="00371E08">
        <w:rPr>
          <w:rStyle w:val="Refdenotaalpie"/>
          <w:rFonts w:ascii="Arial" w:hAnsi="Arial" w:cs="Arial"/>
          <w:sz w:val="24"/>
          <w:szCs w:val="24"/>
        </w:rPr>
        <w:footnoteReference w:id="4"/>
      </w:r>
      <w:r w:rsidR="003B7338">
        <w:rPr>
          <w:rFonts w:ascii="Arial" w:hAnsi="Arial" w:cs="Arial"/>
          <w:sz w:val="24"/>
          <w:szCs w:val="24"/>
        </w:rPr>
        <w:t>:</w:t>
      </w:r>
    </w:p>
    <w:p w:rsidR="007D1959" w:rsidRDefault="007D1959" w:rsidP="00371E0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71E08" w:rsidRPr="00EE3CE9" w:rsidRDefault="009A4EAE" w:rsidP="00371E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</w:t>
      </w:r>
      <w:r w:rsidR="00C9694F">
        <w:rPr>
          <w:rFonts w:ascii="Arial" w:hAnsi="Arial" w:cs="Arial"/>
          <w:sz w:val="24"/>
          <w:szCs w:val="24"/>
        </w:rPr>
        <w:t xml:space="preserve">apel </w:t>
      </w:r>
      <w:r>
        <w:rPr>
          <w:rFonts w:ascii="Arial" w:hAnsi="Arial" w:cs="Arial"/>
          <w:sz w:val="24"/>
          <w:szCs w:val="24"/>
        </w:rPr>
        <w:t xml:space="preserve">que tienen </w:t>
      </w:r>
      <w:r w:rsidR="00C9694F">
        <w:rPr>
          <w:rFonts w:ascii="Arial" w:hAnsi="Arial" w:cs="Arial"/>
          <w:sz w:val="24"/>
          <w:szCs w:val="24"/>
        </w:rPr>
        <w:t>las autoridades electorales</w:t>
      </w:r>
      <w:r w:rsidR="00054615">
        <w:rPr>
          <w:rFonts w:ascii="Arial" w:hAnsi="Arial" w:cs="Arial"/>
          <w:sz w:val="24"/>
          <w:szCs w:val="24"/>
        </w:rPr>
        <w:t xml:space="preserve"> federales</w:t>
      </w:r>
      <w:r w:rsidR="00C9694F">
        <w:rPr>
          <w:rFonts w:ascii="Arial" w:hAnsi="Arial" w:cs="Arial"/>
          <w:sz w:val="24"/>
          <w:szCs w:val="24"/>
        </w:rPr>
        <w:t xml:space="preserve"> como sujetos para resolver conflictos en la vía institucional</w:t>
      </w:r>
      <w:r>
        <w:rPr>
          <w:rFonts w:ascii="Arial" w:hAnsi="Arial" w:cs="Arial"/>
          <w:sz w:val="24"/>
          <w:szCs w:val="24"/>
        </w:rPr>
        <w:t>;</w:t>
      </w:r>
      <w:r w:rsidR="006407A7">
        <w:rPr>
          <w:rFonts w:ascii="Arial" w:hAnsi="Arial" w:cs="Arial"/>
          <w:sz w:val="24"/>
          <w:szCs w:val="24"/>
        </w:rPr>
        <w:t xml:space="preserve"> y</w:t>
      </w:r>
    </w:p>
    <w:p w:rsidR="00C9694F" w:rsidRDefault="009A4EAE" w:rsidP="003B4B8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protección </w:t>
      </w:r>
      <w:r w:rsidR="00A76CAF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los p</w:t>
      </w:r>
      <w:r w:rsidR="00C9694F">
        <w:rPr>
          <w:rFonts w:ascii="Arial" w:hAnsi="Arial" w:cs="Arial"/>
          <w:sz w:val="24"/>
          <w:szCs w:val="24"/>
        </w:rPr>
        <w:t xml:space="preserve">rincipios constitucionales </w:t>
      </w:r>
      <w:r>
        <w:rPr>
          <w:rFonts w:ascii="Arial" w:hAnsi="Arial" w:cs="Arial"/>
          <w:sz w:val="24"/>
          <w:szCs w:val="24"/>
        </w:rPr>
        <w:t>e</w:t>
      </w:r>
      <w:r w:rsidR="00A76CAF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los procesos electorales</w:t>
      </w:r>
      <w:r w:rsidR="006407A7">
        <w:rPr>
          <w:rFonts w:ascii="Arial" w:hAnsi="Arial" w:cs="Arial"/>
          <w:sz w:val="24"/>
          <w:szCs w:val="24"/>
        </w:rPr>
        <w:t>.</w:t>
      </w:r>
    </w:p>
    <w:p w:rsidR="00C9694F" w:rsidRPr="003A567C" w:rsidRDefault="00C9694F" w:rsidP="003B4B8A">
      <w:pPr>
        <w:pStyle w:val="Prrafodelista"/>
        <w:spacing w:after="0"/>
        <w:rPr>
          <w:rFonts w:ascii="Arial" w:hAnsi="Arial" w:cs="Arial"/>
          <w:sz w:val="6"/>
          <w:szCs w:val="6"/>
        </w:rPr>
      </w:pPr>
    </w:p>
    <w:p w:rsidR="007D1959" w:rsidRDefault="007D1959" w:rsidP="003B4B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F770C" w:rsidRDefault="005F741A" w:rsidP="003B4B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los últimos treinta años, l</w:t>
      </w:r>
      <w:r w:rsidR="00922506">
        <w:rPr>
          <w:rFonts w:ascii="Arial" w:hAnsi="Arial" w:cs="Arial"/>
          <w:sz w:val="24"/>
          <w:szCs w:val="24"/>
        </w:rPr>
        <w:t xml:space="preserve">as reformas </w:t>
      </w:r>
      <w:r w:rsidR="00602E88">
        <w:rPr>
          <w:rFonts w:ascii="Arial" w:hAnsi="Arial" w:cs="Arial"/>
          <w:sz w:val="24"/>
          <w:szCs w:val="24"/>
        </w:rPr>
        <w:t xml:space="preserve">electorales </w:t>
      </w:r>
      <w:r w:rsidR="00474E16">
        <w:rPr>
          <w:rFonts w:ascii="Arial" w:hAnsi="Arial" w:cs="Arial"/>
          <w:sz w:val="24"/>
          <w:szCs w:val="24"/>
        </w:rPr>
        <w:t xml:space="preserve">mexicanas </w:t>
      </w:r>
      <w:r w:rsidR="00602E88">
        <w:rPr>
          <w:rFonts w:ascii="Arial" w:hAnsi="Arial" w:cs="Arial"/>
          <w:sz w:val="24"/>
          <w:szCs w:val="24"/>
        </w:rPr>
        <w:t xml:space="preserve">han </w:t>
      </w:r>
      <w:r w:rsidR="00A11811">
        <w:rPr>
          <w:rFonts w:ascii="Arial" w:hAnsi="Arial" w:cs="Arial"/>
          <w:sz w:val="24"/>
          <w:szCs w:val="24"/>
        </w:rPr>
        <w:t xml:space="preserve">sido encaminadas y desarrolladas teniendo como meta sostener que </w:t>
      </w:r>
      <w:r w:rsidR="00602E88">
        <w:rPr>
          <w:rFonts w:ascii="Arial" w:hAnsi="Arial" w:cs="Arial"/>
          <w:sz w:val="24"/>
          <w:szCs w:val="24"/>
        </w:rPr>
        <w:t>las</w:t>
      </w:r>
      <w:r w:rsidR="00922506">
        <w:rPr>
          <w:rFonts w:ascii="Arial" w:hAnsi="Arial" w:cs="Arial"/>
          <w:sz w:val="24"/>
          <w:szCs w:val="24"/>
        </w:rPr>
        <w:t xml:space="preserve"> autoridades</w:t>
      </w:r>
      <w:r w:rsidR="00602E88">
        <w:rPr>
          <w:rFonts w:ascii="Arial" w:hAnsi="Arial" w:cs="Arial"/>
          <w:sz w:val="24"/>
          <w:szCs w:val="24"/>
        </w:rPr>
        <w:t xml:space="preserve"> de la materia</w:t>
      </w:r>
      <w:r w:rsidR="00922506">
        <w:rPr>
          <w:rFonts w:ascii="Arial" w:hAnsi="Arial" w:cs="Arial"/>
          <w:sz w:val="24"/>
          <w:szCs w:val="24"/>
        </w:rPr>
        <w:t xml:space="preserve"> </w:t>
      </w:r>
      <w:r w:rsidR="00602E88">
        <w:rPr>
          <w:rFonts w:ascii="Arial" w:hAnsi="Arial" w:cs="Arial"/>
          <w:sz w:val="24"/>
          <w:szCs w:val="24"/>
        </w:rPr>
        <w:t xml:space="preserve">funjan como </w:t>
      </w:r>
      <w:r w:rsidR="00623732">
        <w:rPr>
          <w:rFonts w:ascii="Arial" w:hAnsi="Arial" w:cs="Arial"/>
          <w:sz w:val="24"/>
          <w:szCs w:val="24"/>
        </w:rPr>
        <w:t>pilar</w:t>
      </w:r>
      <w:r w:rsidR="00602E88">
        <w:rPr>
          <w:rFonts w:ascii="Arial" w:hAnsi="Arial" w:cs="Arial"/>
          <w:sz w:val="24"/>
          <w:szCs w:val="24"/>
        </w:rPr>
        <w:t>es</w:t>
      </w:r>
      <w:r w:rsidR="00623732">
        <w:rPr>
          <w:rFonts w:ascii="Arial" w:hAnsi="Arial" w:cs="Arial"/>
          <w:sz w:val="24"/>
          <w:szCs w:val="24"/>
        </w:rPr>
        <w:t xml:space="preserve"> del </w:t>
      </w:r>
      <w:r w:rsidR="00922506">
        <w:rPr>
          <w:rFonts w:ascii="Arial" w:hAnsi="Arial" w:cs="Arial"/>
          <w:sz w:val="24"/>
          <w:szCs w:val="24"/>
        </w:rPr>
        <w:t>sistema democrático</w:t>
      </w:r>
      <w:r w:rsidR="00623732">
        <w:rPr>
          <w:rFonts w:ascii="Arial" w:hAnsi="Arial" w:cs="Arial"/>
          <w:sz w:val="24"/>
          <w:szCs w:val="24"/>
        </w:rPr>
        <w:t xml:space="preserve"> mexicano:</w:t>
      </w:r>
      <w:r w:rsidR="00922506">
        <w:rPr>
          <w:rFonts w:ascii="Arial" w:hAnsi="Arial" w:cs="Arial"/>
          <w:sz w:val="24"/>
          <w:szCs w:val="24"/>
        </w:rPr>
        <w:t xml:space="preserve"> </w:t>
      </w:r>
    </w:p>
    <w:p w:rsidR="001F770C" w:rsidRPr="001F770C" w:rsidRDefault="001F770C" w:rsidP="001F770C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a) </w:t>
      </w:r>
      <w:r w:rsidR="00602E88" w:rsidRPr="001F770C">
        <w:rPr>
          <w:rFonts w:ascii="Arial" w:hAnsi="Arial" w:cs="Arial"/>
          <w:sz w:val="24"/>
          <w:szCs w:val="24"/>
        </w:rPr>
        <w:t>R</w:t>
      </w:r>
      <w:r w:rsidR="002F6DC2" w:rsidRPr="001F770C">
        <w:rPr>
          <w:rFonts w:ascii="Arial" w:hAnsi="Arial" w:cs="Arial"/>
          <w:sz w:val="24"/>
          <w:szCs w:val="24"/>
        </w:rPr>
        <w:t>eforma electoral de</w:t>
      </w:r>
      <w:r w:rsidR="00922506" w:rsidRPr="001F770C">
        <w:rPr>
          <w:rFonts w:ascii="Arial" w:hAnsi="Arial" w:cs="Arial"/>
          <w:sz w:val="24"/>
          <w:szCs w:val="24"/>
        </w:rPr>
        <w:t>l año</w:t>
      </w:r>
      <w:r w:rsidR="002F6DC2" w:rsidRPr="001F770C">
        <w:rPr>
          <w:rFonts w:ascii="Arial" w:hAnsi="Arial" w:cs="Arial"/>
          <w:sz w:val="24"/>
          <w:szCs w:val="24"/>
        </w:rPr>
        <w:t xml:space="preserve"> 1977</w:t>
      </w:r>
      <w:r w:rsidR="00602E88" w:rsidRPr="001F770C">
        <w:rPr>
          <w:rFonts w:ascii="Arial" w:hAnsi="Arial" w:cs="Arial"/>
          <w:sz w:val="24"/>
          <w:szCs w:val="24"/>
        </w:rPr>
        <w:t xml:space="preserve"> que crea y especializa </w:t>
      </w:r>
      <w:r w:rsidR="00922506" w:rsidRPr="001F770C">
        <w:rPr>
          <w:rFonts w:ascii="Arial" w:hAnsi="Arial" w:cs="Arial"/>
          <w:sz w:val="24"/>
          <w:szCs w:val="24"/>
        </w:rPr>
        <w:t xml:space="preserve">a </w:t>
      </w:r>
      <w:r w:rsidR="002F6DC2" w:rsidRPr="001F770C">
        <w:rPr>
          <w:rFonts w:ascii="Arial" w:hAnsi="Arial" w:cs="Arial"/>
          <w:sz w:val="24"/>
          <w:szCs w:val="24"/>
        </w:rPr>
        <w:t>las autoridades electorales</w:t>
      </w:r>
      <w:r w:rsidR="007D1959">
        <w:rPr>
          <w:rStyle w:val="Refdenotaalpie"/>
          <w:rFonts w:ascii="Arial" w:hAnsi="Arial" w:cs="Arial"/>
          <w:sz w:val="24"/>
          <w:szCs w:val="24"/>
        </w:rPr>
        <w:footnoteReference w:id="5"/>
      </w:r>
      <w:r w:rsidR="00623732" w:rsidRPr="001F770C">
        <w:rPr>
          <w:rFonts w:ascii="Arial" w:hAnsi="Arial" w:cs="Arial"/>
          <w:sz w:val="24"/>
          <w:szCs w:val="24"/>
        </w:rPr>
        <w:t xml:space="preserve">; </w:t>
      </w:r>
    </w:p>
    <w:p w:rsidR="001F770C" w:rsidRDefault="00623732" w:rsidP="001F770C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602E88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eforma de 1</w:t>
      </w:r>
      <w:r w:rsidR="002F6DC2">
        <w:rPr>
          <w:rFonts w:ascii="Arial" w:hAnsi="Arial" w:cs="Arial"/>
          <w:sz w:val="24"/>
          <w:szCs w:val="24"/>
        </w:rPr>
        <w:t>996</w:t>
      </w:r>
      <w:r>
        <w:rPr>
          <w:rFonts w:ascii="Arial" w:hAnsi="Arial" w:cs="Arial"/>
          <w:sz w:val="24"/>
          <w:szCs w:val="24"/>
        </w:rPr>
        <w:t xml:space="preserve"> </w:t>
      </w:r>
      <w:r w:rsidR="00602E88">
        <w:rPr>
          <w:rFonts w:ascii="Arial" w:hAnsi="Arial" w:cs="Arial"/>
          <w:sz w:val="24"/>
          <w:szCs w:val="24"/>
        </w:rPr>
        <w:t xml:space="preserve">que </w:t>
      </w:r>
      <w:r w:rsidR="002F6DC2">
        <w:rPr>
          <w:rFonts w:ascii="Arial" w:hAnsi="Arial" w:cs="Arial"/>
          <w:sz w:val="24"/>
          <w:szCs w:val="24"/>
        </w:rPr>
        <w:t>consolid</w:t>
      </w:r>
      <w:r w:rsidR="00602E88">
        <w:rPr>
          <w:rFonts w:ascii="Arial" w:hAnsi="Arial" w:cs="Arial"/>
          <w:sz w:val="24"/>
          <w:szCs w:val="24"/>
        </w:rPr>
        <w:t>a</w:t>
      </w:r>
      <w:r w:rsidR="002F6DC2">
        <w:rPr>
          <w:rFonts w:ascii="Arial" w:hAnsi="Arial" w:cs="Arial"/>
          <w:sz w:val="24"/>
          <w:szCs w:val="24"/>
        </w:rPr>
        <w:t xml:space="preserve"> al Instituto Federal Electoral</w:t>
      </w:r>
      <w:r w:rsidR="00193E95">
        <w:rPr>
          <w:rFonts w:ascii="Arial" w:hAnsi="Arial" w:cs="Arial"/>
          <w:sz w:val="24"/>
          <w:szCs w:val="24"/>
        </w:rPr>
        <w:t xml:space="preserve"> (IFE)</w:t>
      </w:r>
      <w:r w:rsidR="002F6DC2">
        <w:rPr>
          <w:rFonts w:ascii="Arial" w:hAnsi="Arial" w:cs="Arial"/>
          <w:sz w:val="24"/>
          <w:szCs w:val="24"/>
        </w:rPr>
        <w:t xml:space="preserve"> y cre</w:t>
      </w:r>
      <w:r w:rsidR="00602E88">
        <w:rPr>
          <w:rFonts w:ascii="Arial" w:hAnsi="Arial" w:cs="Arial"/>
          <w:sz w:val="24"/>
          <w:szCs w:val="24"/>
        </w:rPr>
        <w:t>a</w:t>
      </w:r>
      <w:r w:rsidR="002F6DC2">
        <w:rPr>
          <w:rFonts w:ascii="Arial" w:hAnsi="Arial" w:cs="Arial"/>
          <w:sz w:val="24"/>
          <w:szCs w:val="24"/>
        </w:rPr>
        <w:t xml:space="preserve"> una nueva estructura para la</w:t>
      </w:r>
      <w:r w:rsidR="00193E95">
        <w:rPr>
          <w:rFonts w:ascii="Arial" w:hAnsi="Arial" w:cs="Arial"/>
          <w:sz w:val="24"/>
          <w:szCs w:val="24"/>
        </w:rPr>
        <w:t xml:space="preserve"> aplicación de la</w:t>
      </w:r>
      <w:r w:rsidR="002F6DC2">
        <w:rPr>
          <w:rFonts w:ascii="Arial" w:hAnsi="Arial" w:cs="Arial"/>
          <w:sz w:val="24"/>
          <w:szCs w:val="24"/>
        </w:rPr>
        <w:t xml:space="preserve"> justicia electoral</w:t>
      </w:r>
      <w:r w:rsidR="00193E95">
        <w:rPr>
          <w:rStyle w:val="Refdenotaalpie"/>
          <w:rFonts w:ascii="Arial" w:hAnsi="Arial" w:cs="Arial"/>
          <w:sz w:val="24"/>
          <w:szCs w:val="24"/>
        </w:rPr>
        <w:footnoteReference w:id="6"/>
      </w:r>
      <w:r>
        <w:rPr>
          <w:rFonts w:ascii="Arial" w:hAnsi="Arial" w:cs="Arial"/>
          <w:sz w:val="24"/>
          <w:szCs w:val="24"/>
        </w:rPr>
        <w:t xml:space="preserve">; y </w:t>
      </w:r>
    </w:p>
    <w:p w:rsidR="002F6DC2" w:rsidRDefault="00623732" w:rsidP="001F770C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602E88">
        <w:rPr>
          <w:rFonts w:ascii="Arial" w:hAnsi="Arial" w:cs="Arial"/>
          <w:sz w:val="24"/>
          <w:szCs w:val="24"/>
        </w:rPr>
        <w:t>R</w:t>
      </w:r>
      <w:r w:rsidR="00193E95">
        <w:rPr>
          <w:rFonts w:ascii="Arial" w:hAnsi="Arial" w:cs="Arial"/>
          <w:sz w:val="24"/>
          <w:szCs w:val="24"/>
        </w:rPr>
        <w:t xml:space="preserve">eforma Constitucional y legal 2007-2008 </w:t>
      </w:r>
      <w:r w:rsidR="00061396">
        <w:rPr>
          <w:rFonts w:ascii="Arial" w:hAnsi="Arial" w:cs="Arial"/>
          <w:sz w:val="24"/>
          <w:szCs w:val="24"/>
        </w:rPr>
        <w:t xml:space="preserve">la que </w:t>
      </w:r>
      <w:r w:rsidR="00193E95">
        <w:rPr>
          <w:rFonts w:ascii="Arial" w:hAnsi="Arial" w:cs="Arial"/>
          <w:sz w:val="24"/>
          <w:szCs w:val="24"/>
        </w:rPr>
        <w:t xml:space="preserve">trajo consigo nuevas reglas de competencia en los procesos electorales, cambios y atribuciones en el IFE </w:t>
      </w:r>
      <w:r w:rsidR="00061396">
        <w:rPr>
          <w:rFonts w:ascii="Arial" w:hAnsi="Arial" w:cs="Arial"/>
          <w:sz w:val="24"/>
          <w:szCs w:val="24"/>
        </w:rPr>
        <w:t>así como</w:t>
      </w:r>
      <w:r w:rsidR="00193E95">
        <w:rPr>
          <w:rFonts w:ascii="Arial" w:hAnsi="Arial" w:cs="Arial"/>
          <w:sz w:val="24"/>
          <w:szCs w:val="24"/>
        </w:rPr>
        <w:t xml:space="preserve"> modificaciones respecto de la competencia y </w:t>
      </w:r>
      <w:r w:rsidR="00061396">
        <w:rPr>
          <w:rFonts w:ascii="Arial" w:hAnsi="Arial" w:cs="Arial"/>
          <w:sz w:val="24"/>
          <w:szCs w:val="24"/>
        </w:rPr>
        <w:t>facultades</w:t>
      </w:r>
      <w:r w:rsidR="00193E95">
        <w:rPr>
          <w:rFonts w:ascii="Arial" w:hAnsi="Arial" w:cs="Arial"/>
          <w:sz w:val="24"/>
          <w:szCs w:val="24"/>
        </w:rPr>
        <w:t xml:space="preserve"> del Tribunal Electoral del Poder Judicial de la Federación (TEPJF)</w:t>
      </w:r>
      <w:r w:rsidR="004E3BD6">
        <w:rPr>
          <w:rFonts w:ascii="Arial" w:hAnsi="Arial" w:cs="Arial"/>
          <w:sz w:val="24"/>
          <w:szCs w:val="24"/>
        </w:rPr>
        <w:t xml:space="preserve">. </w:t>
      </w:r>
    </w:p>
    <w:p w:rsidR="00C9694F" w:rsidRDefault="00C9694F" w:rsidP="002F6DC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02469" w:rsidRDefault="00A11811" w:rsidP="003C372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Una noción </w:t>
      </w:r>
      <w:r w:rsidR="00002469">
        <w:rPr>
          <w:rFonts w:ascii="Arial" w:hAnsi="Arial" w:cs="Arial"/>
          <w:b/>
          <w:sz w:val="24"/>
          <w:szCs w:val="24"/>
        </w:rPr>
        <w:t>de autoridades electorales</w:t>
      </w:r>
    </w:p>
    <w:p w:rsidR="00002469" w:rsidRDefault="00002469" w:rsidP="008279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31AC9" w:rsidRDefault="00A11811" w:rsidP="003B4B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el trabajo trata de autoridades electorales</w:t>
      </w:r>
      <w:r w:rsidR="002B14F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lo primero que hay que hacer es determinar que se entiende por ellas. </w:t>
      </w:r>
      <w:r w:rsidR="002B14F4">
        <w:rPr>
          <w:rFonts w:ascii="Arial" w:hAnsi="Arial" w:cs="Arial"/>
          <w:sz w:val="24"/>
          <w:szCs w:val="24"/>
        </w:rPr>
        <w:t>En</w:t>
      </w:r>
      <w:r w:rsidR="00002469">
        <w:rPr>
          <w:rFonts w:ascii="Arial" w:hAnsi="Arial" w:cs="Arial"/>
          <w:sz w:val="24"/>
          <w:szCs w:val="24"/>
        </w:rPr>
        <w:t xml:space="preserve"> el sistema jurídico </w:t>
      </w:r>
      <w:r w:rsidR="00474E16">
        <w:rPr>
          <w:rFonts w:ascii="Arial" w:hAnsi="Arial" w:cs="Arial"/>
          <w:sz w:val="24"/>
          <w:szCs w:val="24"/>
        </w:rPr>
        <w:t xml:space="preserve">electoral </w:t>
      </w:r>
      <w:r w:rsidR="00002469">
        <w:rPr>
          <w:rFonts w:ascii="Arial" w:hAnsi="Arial" w:cs="Arial"/>
          <w:sz w:val="24"/>
          <w:szCs w:val="24"/>
        </w:rPr>
        <w:t xml:space="preserve">mexicano, el término autoridad cuenta con </w:t>
      </w:r>
      <w:r w:rsidR="00474E16">
        <w:rPr>
          <w:rFonts w:ascii="Arial" w:hAnsi="Arial" w:cs="Arial"/>
          <w:sz w:val="24"/>
          <w:szCs w:val="24"/>
        </w:rPr>
        <w:t xml:space="preserve">diversos </w:t>
      </w:r>
      <w:r w:rsidR="00002469">
        <w:rPr>
          <w:rFonts w:ascii="Arial" w:hAnsi="Arial" w:cs="Arial"/>
          <w:sz w:val="24"/>
          <w:szCs w:val="24"/>
        </w:rPr>
        <w:t xml:space="preserve">calificativos, </w:t>
      </w:r>
      <w:r w:rsidR="00474E16">
        <w:rPr>
          <w:rFonts w:ascii="Arial" w:hAnsi="Arial" w:cs="Arial"/>
          <w:sz w:val="24"/>
          <w:szCs w:val="24"/>
        </w:rPr>
        <w:t xml:space="preserve">ya sea </w:t>
      </w:r>
      <w:r w:rsidR="00377853">
        <w:rPr>
          <w:rFonts w:ascii="Arial" w:hAnsi="Arial" w:cs="Arial"/>
          <w:sz w:val="24"/>
          <w:szCs w:val="24"/>
        </w:rPr>
        <w:t xml:space="preserve">para referirse </w:t>
      </w:r>
      <w:r w:rsidR="00002469">
        <w:rPr>
          <w:rFonts w:ascii="Arial" w:hAnsi="Arial" w:cs="Arial"/>
          <w:sz w:val="24"/>
          <w:szCs w:val="24"/>
        </w:rPr>
        <w:t xml:space="preserve">a la </w:t>
      </w:r>
      <w:r w:rsidR="0014417C">
        <w:rPr>
          <w:rFonts w:ascii="Arial" w:hAnsi="Arial" w:cs="Arial"/>
          <w:sz w:val="24"/>
          <w:szCs w:val="24"/>
        </w:rPr>
        <w:t xml:space="preserve">de tipo </w:t>
      </w:r>
      <w:r w:rsidR="00002469">
        <w:rPr>
          <w:rFonts w:ascii="Arial" w:hAnsi="Arial" w:cs="Arial"/>
          <w:sz w:val="24"/>
          <w:szCs w:val="24"/>
        </w:rPr>
        <w:t xml:space="preserve">administrativa o a la jurisdiccional. </w:t>
      </w:r>
    </w:p>
    <w:p w:rsidR="000E272C" w:rsidRDefault="000E272C" w:rsidP="003B4B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E272C" w:rsidRDefault="003A0CFC" w:rsidP="003B4B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61FC3" w:rsidRPr="00126081">
        <w:rPr>
          <w:rFonts w:ascii="Arial" w:hAnsi="Arial" w:cs="Arial"/>
          <w:sz w:val="24"/>
          <w:szCs w:val="24"/>
        </w:rPr>
        <w:t xml:space="preserve">l diccionario jurídico de la UNAM, el concepto de autoridad pública se refiere a tres aspectos: a) El poder público en sí mismo o fuerza pública; b) El funcionario que en representación de un órgano público ejerce dicho poder o fuerza; y </w:t>
      </w:r>
      <w:r w:rsidR="00474E16">
        <w:rPr>
          <w:rFonts w:ascii="Arial" w:hAnsi="Arial" w:cs="Arial"/>
          <w:sz w:val="24"/>
          <w:szCs w:val="24"/>
        </w:rPr>
        <w:t>c) E</w:t>
      </w:r>
      <w:r w:rsidR="00261FC3" w:rsidRPr="00126081">
        <w:rPr>
          <w:rFonts w:ascii="Arial" w:hAnsi="Arial" w:cs="Arial"/>
          <w:sz w:val="24"/>
          <w:szCs w:val="24"/>
        </w:rPr>
        <w:t>l órgano estatal a quien la ley atribuye tal poder o fuerza</w:t>
      </w:r>
      <w:r w:rsidR="000E272C">
        <w:rPr>
          <w:rStyle w:val="Refdenotaalpie"/>
          <w:rFonts w:ascii="Arial" w:hAnsi="Arial" w:cs="Arial"/>
          <w:sz w:val="24"/>
          <w:szCs w:val="24"/>
        </w:rPr>
        <w:footnoteReference w:id="7"/>
      </w:r>
      <w:r w:rsidR="00261FC3" w:rsidRPr="00126081">
        <w:rPr>
          <w:rFonts w:ascii="Arial" w:hAnsi="Arial" w:cs="Arial"/>
          <w:sz w:val="24"/>
          <w:szCs w:val="24"/>
        </w:rPr>
        <w:t xml:space="preserve">. </w:t>
      </w:r>
    </w:p>
    <w:p w:rsidR="00353EF5" w:rsidRDefault="00353EF5" w:rsidP="003B4B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31AC9" w:rsidRDefault="00A11811" w:rsidP="003B4B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 noción de autoridades electorales se complementa con la clasificación de dichas autoridades, lo que hace que el panorama se amplíe y clarifique para los fines de este documento. En este tenor, </w:t>
      </w:r>
      <w:r w:rsidR="00474E16">
        <w:rPr>
          <w:rFonts w:ascii="Arial" w:hAnsi="Arial" w:cs="Arial"/>
          <w:sz w:val="24"/>
          <w:szCs w:val="24"/>
        </w:rPr>
        <w:t>en M</w:t>
      </w:r>
      <w:r>
        <w:rPr>
          <w:rFonts w:ascii="Arial" w:hAnsi="Arial" w:cs="Arial"/>
          <w:sz w:val="24"/>
          <w:szCs w:val="24"/>
        </w:rPr>
        <w:t>éxico</w:t>
      </w:r>
      <w:r w:rsidR="00474E16">
        <w:rPr>
          <w:rFonts w:ascii="Arial" w:hAnsi="Arial" w:cs="Arial"/>
          <w:sz w:val="24"/>
          <w:szCs w:val="24"/>
        </w:rPr>
        <w:t xml:space="preserve"> s</w:t>
      </w:r>
      <w:r w:rsidR="00BF010E">
        <w:rPr>
          <w:rFonts w:ascii="Arial" w:hAnsi="Arial" w:cs="Arial"/>
          <w:sz w:val="24"/>
          <w:szCs w:val="24"/>
        </w:rPr>
        <w:t>e distribu</w:t>
      </w:r>
      <w:r w:rsidR="00474E16">
        <w:rPr>
          <w:rFonts w:ascii="Arial" w:hAnsi="Arial" w:cs="Arial"/>
          <w:sz w:val="24"/>
          <w:szCs w:val="24"/>
        </w:rPr>
        <w:t>ye</w:t>
      </w:r>
      <w:r w:rsidR="00BF010E">
        <w:rPr>
          <w:rFonts w:ascii="Arial" w:hAnsi="Arial" w:cs="Arial"/>
          <w:sz w:val="24"/>
          <w:szCs w:val="24"/>
        </w:rPr>
        <w:t xml:space="preserve"> a las </w:t>
      </w:r>
      <w:r w:rsidR="00BF010E" w:rsidRPr="00C76908">
        <w:rPr>
          <w:rFonts w:ascii="Arial" w:hAnsi="Arial" w:cs="Arial"/>
          <w:sz w:val="24"/>
          <w:szCs w:val="24"/>
        </w:rPr>
        <w:t xml:space="preserve">autoridades </w:t>
      </w:r>
      <w:r w:rsidR="00126081" w:rsidRPr="00C76908">
        <w:rPr>
          <w:rFonts w:ascii="Arial" w:hAnsi="Arial" w:cs="Arial"/>
          <w:sz w:val="24"/>
          <w:szCs w:val="24"/>
        </w:rPr>
        <w:t>electorales en dos grupos importantes:</w:t>
      </w:r>
      <w:r w:rsidR="00126081">
        <w:rPr>
          <w:rFonts w:ascii="Arial" w:hAnsi="Arial" w:cs="Arial"/>
          <w:sz w:val="24"/>
          <w:szCs w:val="24"/>
        </w:rPr>
        <w:t xml:space="preserve"> </w:t>
      </w:r>
    </w:p>
    <w:p w:rsidR="000E272C" w:rsidRDefault="000E272C" w:rsidP="003B4B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53EF5" w:rsidRDefault="00126081" w:rsidP="00126081">
      <w:pPr>
        <w:pStyle w:val="Prrafodelista"/>
        <w:numPr>
          <w:ilvl w:val="0"/>
          <w:numId w:val="8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53EF5">
        <w:rPr>
          <w:rFonts w:ascii="Arial" w:hAnsi="Arial" w:cs="Arial"/>
          <w:sz w:val="24"/>
          <w:szCs w:val="24"/>
        </w:rPr>
        <w:t>Aquell</w:t>
      </w:r>
      <w:r w:rsidR="00BF010E" w:rsidRPr="00353EF5">
        <w:rPr>
          <w:rFonts w:ascii="Arial" w:hAnsi="Arial" w:cs="Arial"/>
          <w:sz w:val="24"/>
          <w:szCs w:val="24"/>
        </w:rPr>
        <w:t>a</w:t>
      </w:r>
      <w:r w:rsidRPr="00353EF5">
        <w:rPr>
          <w:rFonts w:ascii="Arial" w:hAnsi="Arial" w:cs="Arial"/>
          <w:sz w:val="24"/>
          <w:szCs w:val="24"/>
        </w:rPr>
        <w:t>s que posibilitan y fomentan la participación, inmediata y directa, de los ciudadanos, organizaciones, agrupaciones y partidos políticos en la vida democrática del país, y por ende en los procedimientos electorales</w:t>
      </w:r>
      <w:r w:rsidR="00353EF5">
        <w:rPr>
          <w:rStyle w:val="Refdenotaalpie"/>
          <w:rFonts w:ascii="Arial" w:hAnsi="Arial" w:cs="Arial"/>
          <w:sz w:val="24"/>
          <w:szCs w:val="24"/>
        </w:rPr>
        <w:footnoteReference w:id="8"/>
      </w:r>
      <w:r w:rsidRPr="00353EF5">
        <w:rPr>
          <w:rFonts w:ascii="Arial" w:hAnsi="Arial" w:cs="Arial"/>
          <w:sz w:val="24"/>
          <w:szCs w:val="24"/>
        </w:rPr>
        <w:t xml:space="preserve">; y </w:t>
      </w:r>
    </w:p>
    <w:p w:rsidR="00FF33F9" w:rsidRDefault="00094BDF" w:rsidP="001927EC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F33F9">
        <w:rPr>
          <w:rFonts w:ascii="Arial" w:hAnsi="Arial" w:cs="Arial"/>
          <w:sz w:val="24"/>
          <w:szCs w:val="24"/>
        </w:rPr>
        <w:lastRenderedPageBreak/>
        <w:t>Aquell</w:t>
      </w:r>
      <w:r w:rsidR="00BF010E" w:rsidRPr="00FF33F9">
        <w:rPr>
          <w:rFonts w:ascii="Arial" w:hAnsi="Arial" w:cs="Arial"/>
          <w:sz w:val="24"/>
          <w:szCs w:val="24"/>
        </w:rPr>
        <w:t>a</w:t>
      </w:r>
      <w:r w:rsidRPr="00FF33F9">
        <w:rPr>
          <w:rFonts w:ascii="Arial" w:hAnsi="Arial" w:cs="Arial"/>
          <w:sz w:val="24"/>
          <w:szCs w:val="24"/>
        </w:rPr>
        <w:t xml:space="preserve">s </w:t>
      </w:r>
      <w:r w:rsidR="00002469" w:rsidRPr="00FF33F9">
        <w:rPr>
          <w:rFonts w:ascii="Arial" w:hAnsi="Arial" w:cs="Arial"/>
          <w:sz w:val="24"/>
          <w:szCs w:val="24"/>
        </w:rPr>
        <w:t>encargad</w:t>
      </w:r>
      <w:r w:rsidR="00BF010E" w:rsidRPr="00FF33F9">
        <w:rPr>
          <w:rFonts w:ascii="Arial" w:hAnsi="Arial" w:cs="Arial"/>
          <w:sz w:val="24"/>
          <w:szCs w:val="24"/>
        </w:rPr>
        <w:t>a</w:t>
      </w:r>
      <w:r w:rsidR="00002469" w:rsidRPr="00FF33F9">
        <w:rPr>
          <w:rFonts w:ascii="Arial" w:hAnsi="Arial" w:cs="Arial"/>
          <w:sz w:val="24"/>
          <w:szCs w:val="24"/>
        </w:rPr>
        <w:t xml:space="preserve">s de la aplicación de las normas constitucionales y legales para la organización y calificación de las elecciones tendientes a la renovación periódica de los poderes legislativo y ejecutivo, ayuntamientos y de la asamblea de representantes del Distrito Federal. </w:t>
      </w:r>
    </w:p>
    <w:p w:rsidR="00FF33F9" w:rsidRDefault="00FF33F9" w:rsidP="00FF33F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0CFC" w:rsidRDefault="002B14F4" w:rsidP="00FF33F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33F9">
        <w:rPr>
          <w:rFonts w:ascii="Arial" w:hAnsi="Arial" w:cs="Arial"/>
          <w:sz w:val="24"/>
          <w:szCs w:val="24"/>
        </w:rPr>
        <w:t>Con</w:t>
      </w:r>
      <w:r w:rsidR="00C76908" w:rsidRPr="00FF33F9">
        <w:rPr>
          <w:rFonts w:ascii="Arial" w:hAnsi="Arial" w:cs="Arial"/>
          <w:sz w:val="24"/>
          <w:szCs w:val="24"/>
        </w:rPr>
        <w:t xml:space="preserve"> lo hasta ahora analizado se está en mejores condiciones para determinar el </w:t>
      </w:r>
      <w:r w:rsidR="001927EC" w:rsidRPr="00FF33F9">
        <w:rPr>
          <w:rFonts w:ascii="Arial" w:hAnsi="Arial" w:cs="Arial"/>
          <w:sz w:val="24"/>
          <w:szCs w:val="24"/>
        </w:rPr>
        <w:t>rol que desempeñan las autoridades electorales en el desarrollo de los procesos electorales y en la democracia mexicana.</w:t>
      </w:r>
      <w:r w:rsidR="00C76908" w:rsidRPr="00FF33F9">
        <w:rPr>
          <w:rFonts w:ascii="Arial" w:hAnsi="Arial" w:cs="Arial"/>
          <w:sz w:val="24"/>
          <w:szCs w:val="24"/>
        </w:rPr>
        <w:t xml:space="preserve"> Uno de esos papeles es que sirven de fuente de legitimación de los procesos electorales brindándole a la sociedad mexicana una instancia confiable y segura para proteger y blindar su derecho a decidir a cómo gobernarse.</w:t>
      </w:r>
    </w:p>
    <w:p w:rsidR="009760FF" w:rsidRPr="00FF33F9" w:rsidRDefault="009760FF" w:rsidP="00FF33F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27EC" w:rsidRDefault="001927EC" w:rsidP="008279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71E08" w:rsidRPr="008279C9" w:rsidRDefault="008279C9" w:rsidP="003C372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8279C9">
        <w:rPr>
          <w:rFonts w:ascii="Arial" w:hAnsi="Arial" w:cs="Arial"/>
          <w:b/>
          <w:sz w:val="24"/>
          <w:szCs w:val="24"/>
        </w:rPr>
        <w:t xml:space="preserve">apel </w:t>
      </w:r>
      <w:r>
        <w:rPr>
          <w:rFonts w:ascii="Arial" w:hAnsi="Arial" w:cs="Arial"/>
          <w:b/>
          <w:sz w:val="24"/>
          <w:szCs w:val="24"/>
        </w:rPr>
        <w:t>de</w:t>
      </w:r>
      <w:r w:rsidRPr="008279C9">
        <w:rPr>
          <w:rFonts w:ascii="Arial" w:hAnsi="Arial" w:cs="Arial"/>
          <w:b/>
          <w:sz w:val="24"/>
          <w:szCs w:val="24"/>
        </w:rPr>
        <w:t xml:space="preserve"> las autoridades electorales </w:t>
      </w:r>
      <w:r w:rsidR="002F7D26">
        <w:rPr>
          <w:rFonts w:ascii="Arial" w:hAnsi="Arial" w:cs="Arial"/>
          <w:b/>
          <w:sz w:val="24"/>
          <w:szCs w:val="24"/>
        </w:rPr>
        <w:t xml:space="preserve">federales </w:t>
      </w:r>
      <w:r w:rsidRPr="008279C9">
        <w:rPr>
          <w:rFonts w:ascii="Arial" w:hAnsi="Arial" w:cs="Arial"/>
          <w:b/>
          <w:sz w:val="24"/>
          <w:szCs w:val="24"/>
        </w:rPr>
        <w:t>como sujetos para resolver conflictos en la vía institucional</w:t>
      </w:r>
    </w:p>
    <w:p w:rsidR="00371E08" w:rsidRDefault="00371E08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74C5D" w:rsidRDefault="00C76908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Ya se ha adelantado algo de este tema, abundando en ello </w:t>
      </w:r>
      <w:r w:rsidR="00C74C5D">
        <w:rPr>
          <w:rFonts w:ascii="Arial" w:hAnsi="Arial" w:cs="Arial"/>
          <w:sz w:val="24"/>
          <w:szCs w:val="24"/>
        </w:rPr>
        <w:t xml:space="preserve">Robert A. Dahl </w:t>
      </w:r>
      <w:r w:rsidR="0017447C">
        <w:rPr>
          <w:rFonts w:ascii="Arial" w:hAnsi="Arial" w:cs="Arial"/>
          <w:sz w:val="24"/>
          <w:szCs w:val="24"/>
        </w:rPr>
        <w:t xml:space="preserve"> </w:t>
      </w:r>
      <w:r w:rsidR="00C74C5D">
        <w:rPr>
          <w:rFonts w:ascii="Arial" w:hAnsi="Arial" w:cs="Arial"/>
          <w:sz w:val="24"/>
          <w:szCs w:val="24"/>
        </w:rPr>
        <w:t>señala que un gobierno democrático se caracteriza por su continua aptitud para responder a las preferencias de sus ciudadanos, sin establecer diferencias políticas entre ellos</w:t>
      </w:r>
      <w:r w:rsidR="00C74C5D">
        <w:rPr>
          <w:rStyle w:val="Refdenotaalpie"/>
          <w:rFonts w:ascii="Arial" w:hAnsi="Arial" w:cs="Arial"/>
          <w:sz w:val="24"/>
          <w:szCs w:val="24"/>
        </w:rPr>
        <w:footnoteReference w:id="9"/>
      </w:r>
      <w:r w:rsidR="003B7338">
        <w:rPr>
          <w:rFonts w:ascii="Arial" w:hAnsi="Arial" w:cs="Arial"/>
          <w:sz w:val="24"/>
          <w:szCs w:val="24"/>
        </w:rPr>
        <w:t>.</w:t>
      </w:r>
      <w:r w:rsidR="00C74C5D">
        <w:rPr>
          <w:rFonts w:ascii="Arial" w:hAnsi="Arial" w:cs="Arial"/>
          <w:sz w:val="24"/>
          <w:szCs w:val="24"/>
        </w:rPr>
        <w:t xml:space="preserve"> </w:t>
      </w:r>
    </w:p>
    <w:p w:rsidR="009760FF" w:rsidRDefault="009760FF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5241D" w:rsidRDefault="009760FF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A5241D">
        <w:rPr>
          <w:rFonts w:ascii="Arial" w:hAnsi="Arial" w:cs="Arial"/>
          <w:sz w:val="24"/>
          <w:szCs w:val="24"/>
        </w:rPr>
        <w:t>aime Cárdenas comenta que las posibilidades de modificación de los regímenes autoritarios hacia los democráticos tienen más de una explicación y que esto seguramente es el producto de la desconfianza de los ciudadanos hacia regímenes autoritarios y totalitarios que les niegan canales de expresión y que tienden a violar derechos humanos en un clima de estabilidad ajeno a las instituciones confiables del Estado de derecho democrático</w:t>
      </w:r>
      <w:r w:rsidR="00A5241D">
        <w:rPr>
          <w:rStyle w:val="Refdenotaalpie"/>
          <w:rFonts w:ascii="Arial" w:hAnsi="Arial" w:cs="Arial"/>
          <w:sz w:val="24"/>
          <w:szCs w:val="24"/>
        </w:rPr>
        <w:footnoteReference w:id="10"/>
      </w:r>
      <w:r w:rsidR="003B7338">
        <w:rPr>
          <w:rFonts w:ascii="Arial" w:hAnsi="Arial" w:cs="Arial"/>
          <w:sz w:val="24"/>
          <w:szCs w:val="24"/>
        </w:rPr>
        <w:t>.</w:t>
      </w:r>
    </w:p>
    <w:p w:rsidR="00EC5E0A" w:rsidRDefault="00EC5E0A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760FF" w:rsidRDefault="00C76908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</w:t>
      </w:r>
      <w:r w:rsidR="0017447C">
        <w:rPr>
          <w:rFonts w:ascii="Arial" w:hAnsi="Arial" w:cs="Arial"/>
          <w:sz w:val="24"/>
          <w:szCs w:val="24"/>
        </w:rPr>
        <w:t>n México las autoridades electorales</w:t>
      </w:r>
      <w:r w:rsidR="00797584">
        <w:rPr>
          <w:rStyle w:val="Refdenotaalpie"/>
          <w:rFonts w:ascii="Arial" w:hAnsi="Arial" w:cs="Arial"/>
          <w:sz w:val="24"/>
          <w:szCs w:val="24"/>
        </w:rPr>
        <w:footnoteReference w:id="11"/>
      </w:r>
      <w:r w:rsidR="0017447C">
        <w:rPr>
          <w:rFonts w:ascii="Arial" w:hAnsi="Arial" w:cs="Arial"/>
          <w:sz w:val="24"/>
          <w:szCs w:val="24"/>
        </w:rPr>
        <w:t xml:space="preserve"> </w:t>
      </w:r>
      <w:r w:rsidR="00474E16">
        <w:rPr>
          <w:rFonts w:ascii="Arial" w:hAnsi="Arial" w:cs="Arial"/>
          <w:sz w:val="24"/>
          <w:szCs w:val="24"/>
        </w:rPr>
        <w:t>han jugado</w:t>
      </w:r>
      <w:r w:rsidR="00EE7B83">
        <w:rPr>
          <w:rFonts w:ascii="Arial" w:hAnsi="Arial" w:cs="Arial"/>
          <w:sz w:val="24"/>
          <w:szCs w:val="24"/>
        </w:rPr>
        <w:t xml:space="preserve"> </w:t>
      </w:r>
      <w:r w:rsidR="0017447C">
        <w:rPr>
          <w:rFonts w:ascii="Arial" w:hAnsi="Arial" w:cs="Arial"/>
          <w:sz w:val="24"/>
          <w:szCs w:val="24"/>
        </w:rPr>
        <w:t xml:space="preserve">un papel muy importante </w:t>
      </w:r>
      <w:r w:rsidR="00EE7B83">
        <w:rPr>
          <w:rFonts w:ascii="Arial" w:hAnsi="Arial" w:cs="Arial"/>
          <w:sz w:val="24"/>
          <w:szCs w:val="24"/>
        </w:rPr>
        <w:t xml:space="preserve">en </w:t>
      </w:r>
      <w:r w:rsidR="0011725A">
        <w:rPr>
          <w:rFonts w:ascii="Arial" w:hAnsi="Arial" w:cs="Arial"/>
          <w:sz w:val="24"/>
          <w:szCs w:val="24"/>
        </w:rPr>
        <w:t>la resolución de conflictos</w:t>
      </w:r>
      <w:r w:rsidR="00474E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electorales de los individuos o agrupaciones que participan en el proceso electoral. Pero no sólo esos, sino que también son fuente de cultura electoral, realizando una serie de actos de información, asesoría, credencialización</w:t>
      </w:r>
      <w:r w:rsidR="009760FF">
        <w:rPr>
          <w:rFonts w:ascii="Arial" w:hAnsi="Arial" w:cs="Arial"/>
          <w:sz w:val="24"/>
          <w:szCs w:val="24"/>
        </w:rPr>
        <w:t>.</w:t>
      </w:r>
    </w:p>
    <w:p w:rsidR="00474E16" w:rsidRDefault="00C76908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C1325" w:rsidRDefault="004C1325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1325">
        <w:rPr>
          <w:rFonts w:ascii="Arial" w:hAnsi="Arial" w:cs="Arial"/>
          <w:sz w:val="24"/>
          <w:szCs w:val="24"/>
        </w:rPr>
        <w:t>En el ámbito administrativo</w:t>
      </w:r>
      <w:r w:rsidR="003B7338">
        <w:rPr>
          <w:rFonts w:ascii="Arial" w:hAnsi="Arial" w:cs="Arial"/>
          <w:sz w:val="24"/>
          <w:szCs w:val="24"/>
        </w:rPr>
        <w:t xml:space="preserve"> electoral</w:t>
      </w:r>
      <w:r w:rsidRPr="004C1325">
        <w:rPr>
          <w:rFonts w:ascii="Arial" w:hAnsi="Arial" w:cs="Arial"/>
          <w:sz w:val="24"/>
          <w:szCs w:val="24"/>
        </w:rPr>
        <w:t xml:space="preserve">, </w:t>
      </w:r>
      <w:r w:rsidR="003B7338">
        <w:rPr>
          <w:rFonts w:ascii="Arial" w:hAnsi="Arial" w:cs="Arial"/>
          <w:sz w:val="24"/>
          <w:szCs w:val="24"/>
        </w:rPr>
        <w:t xml:space="preserve">ha sido </w:t>
      </w:r>
      <w:r w:rsidRPr="004C1325">
        <w:rPr>
          <w:rFonts w:ascii="Arial" w:hAnsi="Arial" w:cs="Arial"/>
          <w:sz w:val="24"/>
          <w:szCs w:val="24"/>
        </w:rPr>
        <w:t xml:space="preserve">el IFE </w:t>
      </w:r>
      <w:r w:rsidR="003B7338">
        <w:rPr>
          <w:rFonts w:ascii="Arial" w:hAnsi="Arial" w:cs="Arial"/>
          <w:sz w:val="24"/>
          <w:szCs w:val="24"/>
        </w:rPr>
        <w:t>quien</w:t>
      </w:r>
      <w:r w:rsidR="00797584">
        <w:rPr>
          <w:rFonts w:ascii="Arial" w:hAnsi="Arial" w:cs="Arial"/>
          <w:sz w:val="24"/>
          <w:szCs w:val="24"/>
        </w:rPr>
        <w:t xml:space="preserve"> en veinte años</w:t>
      </w:r>
      <w:r w:rsidR="003B7338">
        <w:rPr>
          <w:rFonts w:ascii="Arial" w:hAnsi="Arial" w:cs="Arial"/>
          <w:sz w:val="24"/>
          <w:szCs w:val="24"/>
        </w:rPr>
        <w:t xml:space="preserve"> </w:t>
      </w:r>
      <w:r w:rsidR="00797584">
        <w:rPr>
          <w:rFonts w:ascii="Arial" w:hAnsi="Arial" w:cs="Arial"/>
          <w:sz w:val="24"/>
          <w:szCs w:val="24"/>
        </w:rPr>
        <w:t xml:space="preserve">de vida institucional </w:t>
      </w:r>
      <w:r>
        <w:rPr>
          <w:rFonts w:ascii="Arial" w:hAnsi="Arial" w:cs="Arial"/>
          <w:sz w:val="24"/>
          <w:szCs w:val="24"/>
        </w:rPr>
        <w:t xml:space="preserve">ha </w:t>
      </w:r>
      <w:r w:rsidRPr="004C1325">
        <w:rPr>
          <w:rFonts w:ascii="Arial" w:hAnsi="Arial" w:cs="Arial"/>
          <w:sz w:val="24"/>
          <w:szCs w:val="24"/>
        </w:rPr>
        <w:t>concentra</w:t>
      </w:r>
      <w:r>
        <w:rPr>
          <w:rFonts w:ascii="Arial" w:hAnsi="Arial" w:cs="Arial"/>
          <w:sz w:val="24"/>
          <w:szCs w:val="24"/>
        </w:rPr>
        <w:t xml:space="preserve">do </w:t>
      </w:r>
      <w:r w:rsidR="00797584">
        <w:rPr>
          <w:rFonts w:ascii="Arial" w:hAnsi="Arial" w:cs="Arial"/>
          <w:sz w:val="24"/>
          <w:szCs w:val="24"/>
        </w:rPr>
        <w:t>y ejecutado dentro de su marco de acción y competencia</w:t>
      </w:r>
      <w:r w:rsidRPr="004C1325">
        <w:rPr>
          <w:rFonts w:ascii="Arial" w:hAnsi="Arial" w:cs="Arial"/>
          <w:sz w:val="24"/>
          <w:szCs w:val="24"/>
        </w:rPr>
        <w:t xml:space="preserve"> actividades </w:t>
      </w:r>
      <w:r w:rsidR="00797584">
        <w:rPr>
          <w:rFonts w:ascii="Arial" w:hAnsi="Arial" w:cs="Arial"/>
          <w:sz w:val="24"/>
          <w:szCs w:val="24"/>
        </w:rPr>
        <w:t xml:space="preserve">electorales </w:t>
      </w:r>
      <w:r w:rsidRPr="004C1325">
        <w:rPr>
          <w:rFonts w:ascii="Arial" w:hAnsi="Arial" w:cs="Arial"/>
          <w:sz w:val="24"/>
          <w:szCs w:val="24"/>
        </w:rPr>
        <w:t>a través de decisiones colegiadas</w:t>
      </w:r>
      <w:r>
        <w:rPr>
          <w:rFonts w:ascii="Arial" w:hAnsi="Arial" w:cs="Arial"/>
          <w:sz w:val="24"/>
          <w:szCs w:val="24"/>
        </w:rPr>
        <w:t>,</w:t>
      </w:r>
      <w:r w:rsidRPr="004C1325">
        <w:rPr>
          <w:rFonts w:ascii="Arial" w:hAnsi="Arial" w:cs="Arial"/>
          <w:sz w:val="24"/>
          <w:szCs w:val="24"/>
        </w:rPr>
        <w:t xml:space="preserve"> arbitraje y procedimientos claros e incontrovertibles</w:t>
      </w:r>
      <w:r w:rsidR="003B7338">
        <w:rPr>
          <w:rFonts w:ascii="Arial" w:hAnsi="Arial" w:cs="Arial"/>
          <w:sz w:val="24"/>
          <w:szCs w:val="24"/>
        </w:rPr>
        <w:t>, éste ha sido</w:t>
      </w:r>
      <w:r>
        <w:rPr>
          <w:rFonts w:ascii="Arial" w:hAnsi="Arial" w:cs="Arial"/>
          <w:sz w:val="24"/>
          <w:szCs w:val="24"/>
        </w:rPr>
        <w:t xml:space="preserve"> </w:t>
      </w:r>
      <w:r w:rsidRPr="004C1325">
        <w:rPr>
          <w:rFonts w:ascii="Arial" w:hAnsi="Arial" w:cs="Arial"/>
          <w:sz w:val="24"/>
          <w:szCs w:val="24"/>
        </w:rPr>
        <w:t xml:space="preserve">uno de </w:t>
      </w:r>
      <w:r w:rsidR="003B7338">
        <w:rPr>
          <w:rFonts w:ascii="Arial" w:hAnsi="Arial" w:cs="Arial"/>
          <w:sz w:val="24"/>
          <w:szCs w:val="24"/>
        </w:rPr>
        <w:t>sus</w:t>
      </w:r>
      <w:r w:rsidRPr="004C1325">
        <w:rPr>
          <w:rFonts w:ascii="Arial" w:hAnsi="Arial" w:cs="Arial"/>
          <w:sz w:val="24"/>
          <w:szCs w:val="24"/>
        </w:rPr>
        <w:t xml:space="preserve"> objetivos torales en </w:t>
      </w:r>
      <w:r w:rsidR="00570F47">
        <w:rPr>
          <w:rFonts w:ascii="Arial" w:hAnsi="Arial" w:cs="Arial"/>
          <w:sz w:val="24"/>
          <w:szCs w:val="24"/>
        </w:rPr>
        <w:t xml:space="preserve">el avance de la democratización </w:t>
      </w:r>
      <w:r w:rsidRPr="004C1325">
        <w:rPr>
          <w:rFonts w:ascii="Arial" w:hAnsi="Arial" w:cs="Arial"/>
          <w:sz w:val="24"/>
          <w:szCs w:val="24"/>
        </w:rPr>
        <w:t>en México</w:t>
      </w:r>
      <w:r>
        <w:rPr>
          <w:rStyle w:val="Refdenotaalpie"/>
          <w:rFonts w:ascii="Arial" w:hAnsi="Arial" w:cs="Arial"/>
          <w:sz w:val="24"/>
          <w:szCs w:val="24"/>
        </w:rPr>
        <w:footnoteReference w:id="12"/>
      </w:r>
      <w:r w:rsidR="003B7338">
        <w:rPr>
          <w:rFonts w:ascii="Arial" w:hAnsi="Arial" w:cs="Arial"/>
          <w:sz w:val="24"/>
          <w:szCs w:val="24"/>
        </w:rPr>
        <w:t>.</w:t>
      </w:r>
      <w:r w:rsidRPr="004C1325">
        <w:rPr>
          <w:rFonts w:ascii="Arial" w:hAnsi="Arial" w:cs="Arial"/>
          <w:sz w:val="24"/>
          <w:szCs w:val="24"/>
        </w:rPr>
        <w:t xml:space="preserve"> </w:t>
      </w:r>
      <w:r w:rsidR="00570F47">
        <w:rPr>
          <w:rFonts w:ascii="Arial" w:hAnsi="Arial" w:cs="Arial"/>
          <w:sz w:val="24"/>
          <w:szCs w:val="24"/>
        </w:rPr>
        <w:t xml:space="preserve">El </w:t>
      </w:r>
      <w:r w:rsidR="00A5241D">
        <w:rPr>
          <w:rFonts w:ascii="Arial" w:hAnsi="Arial" w:cs="Arial"/>
          <w:sz w:val="24"/>
          <w:szCs w:val="24"/>
        </w:rPr>
        <w:t xml:space="preserve">Instituto </w:t>
      </w:r>
      <w:r w:rsidR="00570F47">
        <w:rPr>
          <w:rFonts w:ascii="Arial" w:hAnsi="Arial" w:cs="Arial"/>
          <w:sz w:val="24"/>
          <w:szCs w:val="24"/>
        </w:rPr>
        <w:t>además ha contribuido a la transición democrática de poder en México, a la integración y renovación de los poderes federales</w:t>
      </w:r>
      <w:r w:rsidR="00A5241D">
        <w:rPr>
          <w:rFonts w:ascii="Arial" w:hAnsi="Arial" w:cs="Arial"/>
          <w:sz w:val="24"/>
          <w:szCs w:val="24"/>
        </w:rPr>
        <w:t>.</w:t>
      </w:r>
      <w:r w:rsidR="00570F47">
        <w:rPr>
          <w:rFonts w:ascii="Arial" w:hAnsi="Arial" w:cs="Arial"/>
          <w:sz w:val="24"/>
          <w:szCs w:val="24"/>
        </w:rPr>
        <w:t xml:space="preserve"> </w:t>
      </w:r>
    </w:p>
    <w:p w:rsidR="00EC5E0A" w:rsidRDefault="00EC5E0A" w:rsidP="00E075B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075B8" w:rsidRDefault="00797584" w:rsidP="00E075B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Algunos ejemplos de esas acciones del</w:t>
      </w:r>
      <w:r w:rsidR="003D5D75" w:rsidRPr="00E075B8">
        <w:rPr>
          <w:rFonts w:ascii="Arial" w:hAnsi="Arial" w:cs="Arial"/>
          <w:sz w:val="24"/>
          <w:szCs w:val="24"/>
        </w:rPr>
        <w:t xml:space="preserve"> </w:t>
      </w:r>
      <w:r w:rsidR="00054615" w:rsidRPr="00E075B8">
        <w:rPr>
          <w:rFonts w:ascii="Arial" w:hAnsi="Arial" w:cs="Arial"/>
          <w:sz w:val="24"/>
          <w:szCs w:val="24"/>
        </w:rPr>
        <w:t>I</w:t>
      </w:r>
      <w:r w:rsidR="00E075B8" w:rsidRPr="00E075B8">
        <w:rPr>
          <w:rFonts w:ascii="Arial" w:hAnsi="Arial" w:cs="Arial"/>
          <w:sz w:val="24"/>
          <w:szCs w:val="24"/>
        </w:rPr>
        <w:t xml:space="preserve">nstituto </w:t>
      </w:r>
      <w:r>
        <w:rPr>
          <w:rFonts w:ascii="Arial" w:hAnsi="Arial" w:cs="Arial"/>
          <w:sz w:val="24"/>
          <w:szCs w:val="24"/>
        </w:rPr>
        <w:t xml:space="preserve">desempeñadas de forma </w:t>
      </w:r>
      <w:r w:rsidR="00054615" w:rsidRPr="00E075B8">
        <w:rPr>
          <w:rFonts w:ascii="Arial" w:hAnsi="Arial" w:cs="Arial"/>
          <w:sz w:val="24"/>
          <w:szCs w:val="24"/>
        </w:rPr>
        <w:t>integral y directa</w:t>
      </w:r>
      <w:r>
        <w:rPr>
          <w:rFonts w:ascii="Arial" w:hAnsi="Arial" w:cs="Arial"/>
          <w:sz w:val="24"/>
          <w:szCs w:val="24"/>
        </w:rPr>
        <w:t xml:space="preserve"> son las siguientes</w:t>
      </w:r>
      <w:r w:rsidR="00E075B8">
        <w:rPr>
          <w:rStyle w:val="Refdenotaalpie"/>
          <w:rFonts w:ascii="Arial" w:hAnsi="Arial" w:cs="Arial"/>
          <w:sz w:val="24"/>
          <w:szCs w:val="24"/>
        </w:rPr>
        <w:footnoteReference w:id="13"/>
      </w:r>
      <w:r w:rsidR="000F41D6">
        <w:rPr>
          <w:rFonts w:ascii="Arial" w:hAnsi="Arial" w:cs="Arial"/>
          <w:sz w:val="24"/>
          <w:szCs w:val="24"/>
        </w:rPr>
        <w:t>:</w:t>
      </w:r>
    </w:p>
    <w:p w:rsidR="00EC5E0A" w:rsidRDefault="00EC5E0A" w:rsidP="00E075B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075B8" w:rsidRDefault="00E075B8" w:rsidP="00E075B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054615" w:rsidRPr="00E075B8">
        <w:rPr>
          <w:rFonts w:ascii="Arial" w:hAnsi="Arial" w:cs="Arial"/>
          <w:sz w:val="24"/>
          <w:szCs w:val="24"/>
        </w:rPr>
        <w:t>laboración del padrón electoral</w:t>
      </w:r>
      <w:r w:rsidRPr="00E075B8">
        <w:rPr>
          <w:rFonts w:ascii="Arial" w:hAnsi="Arial" w:cs="Arial"/>
          <w:sz w:val="24"/>
          <w:szCs w:val="24"/>
        </w:rPr>
        <w:t>;</w:t>
      </w:r>
    </w:p>
    <w:p w:rsidR="00E075B8" w:rsidRDefault="00E075B8" w:rsidP="00E075B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E075B8">
        <w:rPr>
          <w:rFonts w:ascii="Arial" w:hAnsi="Arial" w:cs="Arial"/>
          <w:sz w:val="24"/>
          <w:szCs w:val="24"/>
        </w:rPr>
        <w:t xml:space="preserve">apacitación electoral a ciudadanos elegidos por sorteo; </w:t>
      </w:r>
    </w:p>
    <w:p w:rsidR="00E075B8" w:rsidRDefault="00E075B8" w:rsidP="00E075B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54615" w:rsidRPr="00E075B8">
        <w:rPr>
          <w:rFonts w:ascii="Arial" w:hAnsi="Arial" w:cs="Arial"/>
          <w:sz w:val="24"/>
          <w:szCs w:val="24"/>
        </w:rPr>
        <w:t>reparación de la jornada electoral, escrutinio, cómputo y otorgamiento de constancias</w:t>
      </w:r>
      <w:r>
        <w:rPr>
          <w:rFonts w:ascii="Arial" w:hAnsi="Arial" w:cs="Arial"/>
          <w:sz w:val="24"/>
          <w:szCs w:val="24"/>
        </w:rPr>
        <w:t>;</w:t>
      </w:r>
      <w:r w:rsidRPr="00E075B8">
        <w:rPr>
          <w:rFonts w:ascii="Arial" w:hAnsi="Arial" w:cs="Arial"/>
          <w:sz w:val="24"/>
          <w:szCs w:val="24"/>
        </w:rPr>
        <w:t xml:space="preserve"> </w:t>
      </w:r>
    </w:p>
    <w:p w:rsidR="00E075B8" w:rsidRDefault="00E075B8" w:rsidP="00E075B8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054615" w:rsidRPr="00E075B8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ención</w:t>
      </w:r>
      <w:r w:rsidR="00054615" w:rsidRPr="00E075B8">
        <w:rPr>
          <w:rFonts w:ascii="Arial" w:hAnsi="Arial" w:cs="Arial"/>
          <w:sz w:val="24"/>
          <w:szCs w:val="24"/>
        </w:rPr>
        <w:t xml:space="preserve"> a los derechos y prerrogativas de los partidos políticos</w:t>
      </w:r>
      <w:r>
        <w:rPr>
          <w:rFonts w:ascii="Arial" w:hAnsi="Arial" w:cs="Arial"/>
          <w:sz w:val="24"/>
          <w:szCs w:val="24"/>
        </w:rPr>
        <w:t>;</w:t>
      </w:r>
      <w:r w:rsidR="009A252D">
        <w:rPr>
          <w:rFonts w:ascii="Arial" w:hAnsi="Arial" w:cs="Arial"/>
          <w:sz w:val="24"/>
          <w:szCs w:val="24"/>
        </w:rPr>
        <w:t xml:space="preserve"> y</w:t>
      </w:r>
    </w:p>
    <w:p w:rsidR="00E075B8" w:rsidRDefault="00E075B8" w:rsidP="00E075B8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Servicio profesional electoral </w:t>
      </w:r>
      <w:r w:rsidR="00054615" w:rsidRPr="00E075B8">
        <w:rPr>
          <w:rFonts w:ascii="Arial" w:hAnsi="Arial" w:cs="Arial"/>
          <w:sz w:val="24"/>
          <w:szCs w:val="24"/>
        </w:rPr>
        <w:t>como responsables directos de la organización de las elecciones</w:t>
      </w:r>
      <w:r>
        <w:rPr>
          <w:rFonts w:ascii="Arial" w:hAnsi="Arial" w:cs="Arial"/>
          <w:sz w:val="24"/>
          <w:szCs w:val="24"/>
        </w:rPr>
        <w:t xml:space="preserve">. </w:t>
      </w:r>
    </w:p>
    <w:p w:rsidR="00EC5E0A" w:rsidRDefault="00EC5E0A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075B8" w:rsidRDefault="00E075B8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</w:t>
      </w:r>
      <w:r w:rsidR="00D65CE4">
        <w:rPr>
          <w:rFonts w:ascii="Arial" w:hAnsi="Arial" w:cs="Arial"/>
          <w:sz w:val="24"/>
          <w:szCs w:val="24"/>
        </w:rPr>
        <w:t xml:space="preserve">última </w:t>
      </w:r>
      <w:r>
        <w:rPr>
          <w:rFonts w:ascii="Arial" w:hAnsi="Arial" w:cs="Arial"/>
          <w:sz w:val="24"/>
          <w:szCs w:val="24"/>
        </w:rPr>
        <w:t xml:space="preserve">reforma constitucional y legal </w:t>
      </w:r>
      <w:r w:rsidR="00D65CE4">
        <w:rPr>
          <w:rFonts w:ascii="Arial" w:hAnsi="Arial" w:cs="Arial"/>
          <w:sz w:val="24"/>
          <w:szCs w:val="24"/>
        </w:rPr>
        <w:t xml:space="preserve">mexicana </w:t>
      </w:r>
      <w:r w:rsidR="00C300C6">
        <w:rPr>
          <w:rFonts w:ascii="Arial" w:hAnsi="Arial" w:cs="Arial"/>
          <w:sz w:val="24"/>
          <w:szCs w:val="24"/>
        </w:rPr>
        <w:t>facultó</w:t>
      </w:r>
      <w:r>
        <w:rPr>
          <w:rFonts w:ascii="Arial" w:hAnsi="Arial" w:cs="Arial"/>
          <w:sz w:val="24"/>
          <w:szCs w:val="24"/>
        </w:rPr>
        <w:t xml:space="preserve"> al I</w:t>
      </w:r>
      <w:r w:rsidR="00001C23">
        <w:rPr>
          <w:rFonts w:ascii="Arial" w:hAnsi="Arial" w:cs="Arial"/>
          <w:sz w:val="24"/>
          <w:szCs w:val="24"/>
        </w:rPr>
        <w:t>FE</w:t>
      </w:r>
      <w:r w:rsidR="00797584">
        <w:rPr>
          <w:rStyle w:val="Refdenotaalpie"/>
          <w:rFonts w:ascii="Arial" w:hAnsi="Arial" w:cs="Arial"/>
          <w:sz w:val="24"/>
          <w:szCs w:val="24"/>
        </w:rPr>
        <w:footnoteReference w:id="14"/>
      </w:r>
      <w:r>
        <w:rPr>
          <w:rFonts w:ascii="Arial" w:hAnsi="Arial" w:cs="Arial"/>
          <w:sz w:val="24"/>
          <w:szCs w:val="24"/>
        </w:rPr>
        <w:t xml:space="preserve"> en la administración de los tiempos del Estado en radio y televisión, por lo que </w:t>
      </w:r>
      <w:r w:rsidR="00F664B3">
        <w:rPr>
          <w:rFonts w:ascii="Arial" w:hAnsi="Arial" w:cs="Arial"/>
          <w:sz w:val="24"/>
          <w:szCs w:val="24"/>
        </w:rPr>
        <w:t>el Instituto t</w:t>
      </w:r>
      <w:r w:rsidR="00D65CE4">
        <w:rPr>
          <w:rFonts w:ascii="Arial" w:hAnsi="Arial" w:cs="Arial"/>
          <w:sz w:val="24"/>
          <w:szCs w:val="24"/>
        </w:rPr>
        <w:t>iene</w:t>
      </w:r>
      <w:r w:rsidR="00F664B3">
        <w:rPr>
          <w:rFonts w:ascii="Arial" w:hAnsi="Arial" w:cs="Arial"/>
          <w:sz w:val="24"/>
          <w:szCs w:val="24"/>
        </w:rPr>
        <w:t xml:space="preserve"> un papel </w:t>
      </w:r>
      <w:r w:rsidR="00D65CE4">
        <w:rPr>
          <w:rFonts w:ascii="Arial" w:hAnsi="Arial" w:cs="Arial"/>
          <w:sz w:val="24"/>
          <w:szCs w:val="24"/>
        </w:rPr>
        <w:t xml:space="preserve">trascendental </w:t>
      </w:r>
      <w:r w:rsidR="00F664B3">
        <w:rPr>
          <w:rFonts w:ascii="Arial" w:hAnsi="Arial" w:cs="Arial"/>
          <w:sz w:val="24"/>
          <w:szCs w:val="24"/>
        </w:rPr>
        <w:t>en el desarrollo de los procesos electorales locales</w:t>
      </w:r>
      <w:r w:rsidR="00F664B3">
        <w:rPr>
          <w:rStyle w:val="Refdenotaalpie"/>
          <w:rFonts w:ascii="Arial" w:hAnsi="Arial" w:cs="Arial"/>
          <w:sz w:val="24"/>
          <w:szCs w:val="24"/>
        </w:rPr>
        <w:footnoteReference w:id="15"/>
      </w:r>
      <w:r w:rsidR="00D65CE4">
        <w:rPr>
          <w:rFonts w:ascii="Arial" w:hAnsi="Arial" w:cs="Arial"/>
          <w:sz w:val="24"/>
          <w:szCs w:val="24"/>
        </w:rPr>
        <w:t>.</w:t>
      </w:r>
    </w:p>
    <w:p w:rsidR="00EC5E0A" w:rsidRDefault="00EC5E0A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A68D9" w:rsidRDefault="009A252D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En estos aspectos del rol institucional del IFE</w:t>
      </w:r>
      <w:r w:rsidR="008A68D9">
        <w:rPr>
          <w:rFonts w:ascii="Arial" w:hAnsi="Arial" w:cs="Arial"/>
          <w:sz w:val="24"/>
          <w:szCs w:val="24"/>
        </w:rPr>
        <w:t xml:space="preserve"> en la solución de conflictos por la vía institucional</w:t>
      </w:r>
      <w:r>
        <w:rPr>
          <w:rFonts w:ascii="Arial" w:hAnsi="Arial" w:cs="Arial"/>
          <w:sz w:val="24"/>
          <w:szCs w:val="24"/>
        </w:rPr>
        <w:t>,</w:t>
      </w:r>
      <w:r w:rsidR="008A68D9">
        <w:rPr>
          <w:rFonts w:ascii="Arial" w:hAnsi="Arial" w:cs="Arial"/>
          <w:sz w:val="24"/>
          <w:szCs w:val="24"/>
        </w:rPr>
        <w:t xml:space="preserve"> existe </w:t>
      </w:r>
      <w:r w:rsidR="00656089">
        <w:rPr>
          <w:rFonts w:ascii="Arial" w:hAnsi="Arial" w:cs="Arial"/>
          <w:sz w:val="24"/>
          <w:szCs w:val="24"/>
        </w:rPr>
        <w:t xml:space="preserve">además </w:t>
      </w:r>
      <w:r w:rsidR="008A68D9">
        <w:rPr>
          <w:rFonts w:ascii="Arial" w:hAnsi="Arial" w:cs="Arial"/>
          <w:sz w:val="24"/>
          <w:szCs w:val="24"/>
        </w:rPr>
        <w:t xml:space="preserve">una </w:t>
      </w:r>
      <w:r w:rsidR="00717B7D">
        <w:rPr>
          <w:rFonts w:ascii="Arial" w:hAnsi="Arial" w:cs="Arial"/>
          <w:sz w:val="24"/>
          <w:szCs w:val="24"/>
        </w:rPr>
        <w:t xml:space="preserve">relación </w:t>
      </w:r>
      <w:r w:rsidR="008A68D9">
        <w:rPr>
          <w:rFonts w:ascii="Arial" w:hAnsi="Arial" w:cs="Arial"/>
          <w:sz w:val="24"/>
          <w:szCs w:val="24"/>
        </w:rPr>
        <w:t xml:space="preserve">significativa </w:t>
      </w:r>
      <w:r w:rsidR="00717B7D">
        <w:rPr>
          <w:rFonts w:ascii="Arial" w:hAnsi="Arial" w:cs="Arial"/>
          <w:sz w:val="24"/>
          <w:szCs w:val="24"/>
        </w:rPr>
        <w:t>con la justicia</w:t>
      </w:r>
      <w:r w:rsidR="00216D89">
        <w:rPr>
          <w:rFonts w:ascii="Arial" w:hAnsi="Arial" w:cs="Arial"/>
          <w:sz w:val="24"/>
          <w:szCs w:val="24"/>
        </w:rPr>
        <w:t xml:space="preserve"> electoral</w:t>
      </w:r>
      <w:r w:rsidR="00717B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17B7D" w:rsidRDefault="009A252D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Hans Kelsen señala que</w:t>
      </w:r>
      <w:r w:rsidR="00B834DC">
        <w:rPr>
          <w:rFonts w:ascii="Arial" w:hAnsi="Arial" w:cs="Arial"/>
          <w:sz w:val="24"/>
          <w:szCs w:val="24"/>
        </w:rPr>
        <w:t>:</w:t>
      </w:r>
    </w:p>
    <w:p w:rsidR="004A7FE7" w:rsidRDefault="004A7FE7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A252D" w:rsidRPr="009A252D" w:rsidRDefault="003B4B8A" w:rsidP="007C27C0">
      <w:pPr>
        <w:autoSpaceDE w:val="0"/>
        <w:autoSpaceDN w:val="0"/>
        <w:adjustRightInd w:val="0"/>
        <w:spacing w:after="0" w:line="240" w:lineRule="auto"/>
        <w:ind w:left="708" w:right="850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9A252D" w:rsidRPr="009A252D">
        <w:rPr>
          <w:rFonts w:ascii="Arial" w:hAnsi="Arial" w:cs="Arial"/>
        </w:rPr>
        <w:t>La función del Estado que conocemos con los nombres de jurisdicción o administración de justicia, se encamina esencialmente a la realización de acto coactivo o su preparación procesal. En este sentido, constituye una función estatal en sentido eminentemente formal; es función del Estado en el sentido formal de la palabra.</w:t>
      </w:r>
      <w:r>
        <w:rPr>
          <w:rFonts w:ascii="Arial" w:hAnsi="Arial" w:cs="Arial"/>
        </w:rPr>
        <w:t>”</w:t>
      </w:r>
      <w:r w:rsidR="00797584">
        <w:rPr>
          <w:rStyle w:val="Refdenotaalpie"/>
          <w:rFonts w:ascii="Arial" w:hAnsi="Arial" w:cs="Arial"/>
        </w:rPr>
        <w:footnoteReference w:id="16"/>
      </w:r>
    </w:p>
    <w:p w:rsidR="00447365" w:rsidRDefault="00447365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A252D" w:rsidRDefault="00216D89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Así como el IFE ha tenido un papel fundamental en la vida democrática de México, el T</w:t>
      </w:r>
      <w:r w:rsidR="00B469E7">
        <w:rPr>
          <w:rFonts w:ascii="Arial" w:hAnsi="Arial" w:cs="Arial"/>
          <w:sz w:val="24"/>
          <w:szCs w:val="24"/>
        </w:rPr>
        <w:t>EPJF</w:t>
      </w:r>
      <w:r w:rsidR="007C27C0">
        <w:rPr>
          <w:rStyle w:val="Refdenotaalpie"/>
          <w:rFonts w:ascii="Arial" w:hAnsi="Arial" w:cs="Arial"/>
          <w:sz w:val="24"/>
          <w:szCs w:val="24"/>
        </w:rPr>
        <w:footnoteReference w:id="17"/>
      </w:r>
      <w:r w:rsidR="007C27C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BC7923">
        <w:rPr>
          <w:rFonts w:ascii="Arial" w:hAnsi="Arial" w:cs="Arial"/>
          <w:sz w:val="24"/>
          <w:szCs w:val="24"/>
        </w:rPr>
        <w:t>también ha jugado con ese rol. L</w:t>
      </w:r>
      <w:r>
        <w:rPr>
          <w:rFonts w:ascii="Arial" w:hAnsi="Arial" w:cs="Arial"/>
          <w:sz w:val="24"/>
          <w:szCs w:val="24"/>
        </w:rPr>
        <w:t xml:space="preserve">a máxima autoridad en materia electoral </w:t>
      </w:r>
      <w:r w:rsidR="00BC7923">
        <w:rPr>
          <w:rFonts w:ascii="Arial" w:hAnsi="Arial" w:cs="Arial"/>
          <w:sz w:val="24"/>
          <w:szCs w:val="24"/>
        </w:rPr>
        <w:t xml:space="preserve">ha </w:t>
      </w:r>
      <w:r>
        <w:rPr>
          <w:rFonts w:ascii="Arial" w:hAnsi="Arial" w:cs="Arial"/>
          <w:sz w:val="24"/>
          <w:szCs w:val="24"/>
        </w:rPr>
        <w:t xml:space="preserve">resuelto </w:t>
      </w:r>
      <w:r w:rsidR="00715085">
        <w:rPr>
          <w:rFonts w:ascii="Arial" w:hAnsi="Arial" w:cs="Arial"/>
          <w:sz w:val="24"/>
          <w:szCs w:val="24"/>
        </w:rPr>
        <w:t xml:space="preserve">diversos </w:t>
      </w:r>
      <w:r>
        <w:rPr>
          <w:rFonts w:ascii="Arial" w:hAnsi="Arial" w:cs="Arial"/>
          <w:sz w:val="24"/>
          <w:szCs w:val="24"/>
        </w:rPr>
        <w:t xml:space="preserve">conflictos </w:t>
      </w:r>
      <w:r w:rsidR="00715085">
        <w:rPr>
          <w:rFonts w:ascii="Arial" w:hAnsi="Arial" w:cs="Arial"/>
          <w:sz w:val="24"/>
          <w:szCs w:val="24"/>
        </w:rPr>
        <w:t>por la vía institucional, a través de sus decisiones en juicios y recursos que consolidan cada vez más la justicia electoral mexicana.</w:t>
      </w:r>
    </w:p>
    <w:p w:rsidR="00C300C6" w:rsidRDefault="00C300C6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C1D1B" w:rsidRPr="00E07957" w:rsidRDefault="00E07957" w:rsidP="003C372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07957">
        <w:rPr>
          <w:rFonts w:ascii="Arial" w:hAnsi="Arial" w:cs="Arial"/>
          <w:b/>
          <w:sz w:val="24"/>
          <w:szCs w:val="24"/>
        </w:rPr>
        <w:t xml:space="preserve">La protección </w:t>
      </w:r>
      <w:r w:rsidR="00671978">
        <w:rPr>
          <w:rFonts w:ascii="Arial" w:hAnsi="Arial" w:cs="Arial"/>
          <w:b/>
          <w:sz w:val="24"/>
          <w:szCs w:val="24"/>
        </w:rPr>
        <w:t>de</w:t>
      </w:r>
      <w:r w:rsidRPr="00E07957">
        <w:rPr>
          <w:rFonts w:ascii="Arial" w:hAnsi="Arial" w:cs="Arial"/>
          <w:b/>
          <w:sz w:val="24"/>
          <w:szCs w:val="24"/>
        </w:rPr>
        <w:t xml:space="preserve"> los principios constitucionales e</w:t>
      </w:r>
      <w:r w:rsidR="00671978">
        <w:rPr>
          <w:rFonts w:ascii="Arial" w:hAnsi="Arial" w:cs="Arial"/>
          <w:b/>
          <w:sz w:val="24"/>
          <w:szCs w:val="24"/>
        </w:rPr>
        <w:t>n</w:t>
      </w:r>
      <w:r w:rsidRPr="00E07957">
        <w:rPr>
          <w:rFonts w:ascii="Arial" w:hAnsi="Arial" w:cs="Arial"/>
          <w:b/>
          <w:sz w:val="24"/>
          <w:szCs w:val="24"/>
        </w:rPr>
        <w:t xml:space="preserve"> los procesos electorales</w:t>
      </w:r>
    </w:p>
    <w:p w:rsidR="00E07957" w:rsidRDefault="00E07957" w:rsidP="00A31F3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37449" w:rsidRDefault="0012137D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Uno de los </w:t>
      </w:r>
      <w:r w:rsidR="007C27C0">
        <w:rPr>
          <w:rFonts w:ascii="Arial" w:hAnsi="Arial" w:cs="Arial"/>
          <w:sz w:val="24"/>
          <w:szCs w:val="24"/>
          <w:lang w:val="es-ES"/>
        </w:rPr>
        <w:t>papeles</w:t>
      </w:r>
      <w:r>
        <w:rPr>
          <w:rFonts w:ascii="Arial" w:hAnsi="Arial" w:cs="Arial"/>
          <w:sz w:val="24"/>
          <w:szCs w:val="24"/>
          <w:lang w:val="es-ES"/>
        </w:rPr>
        <w:t xml:space="preserve"> fundamentales en </w:t>
      </w:r>
      <w:r w:rsidR="0004640C">
        <w:rPr>
          <w:rFonts w:ascii="Arial" w:hAnsi="Arial" w:cs="Arial"/>
          <w:sz w:val="24"/>
          <w:szCs w:val="24"/>
          <w:lang w:val="es-ES"/>
        </w:rPr>
        <w:t xml:space="preserve">la democratización </w:t>
      </w:r>
      <w:r w:rsidR="00345149">
        <w:rPr>
          <w:rFonts w:ascii="Arial" w:hAnsi="Arial" w:cs="Arial"/>
          <w:sz w:val="24"/>
          <w:szCs w:val="24"/>
          <w:lang w:val="es-ES"/>
        </w:rPr>
        <w:t>de</w:t>
      </w:r>
      <w:r w:rsidR="0004640C">
        <w:rPr>
          <w:rFonts w:ascii="Arial" w:hAnsi="Arial" w:cs="Arial"/>
          <w:sz w:val="24"/>
          <w:szCs w:val="24"/>
          <w:lang w:val="es-ES"/>
        </w:rPr>
        <w:t xml:space="preserve"> México</w:t>
      </w:r>
      <w:r w:rsidR="00511511">
        <w:rPr>
          <w:rFonts w:ascii="Arial" w:hAnsi="Arial" w:cs="Arial"/>
          <w:sz w:val="24"/>
          <w:szCs w:val="24"/>
          <w:lang w:val="es-ES"/>
        </w:rPr>
        <w:t>,</w:t>
      </w:r>
      <w:r w:rsidR="0004640C">
        <w:rPr>
          <w:rFonts w:ascii="Arial" w:hAnsi="Arial" w:cs="Arial"/>
          <w:sz w:val="24"/>
          <w:szCs w:val="24"/>
          <w:lang w:val="es-ES"/>
        </w:rPr>
        <w:t xml:space="preserve"> ha </w:t>
      </w:r>
      <w:r w:rsidR="007C27C0">
        <w:rPr>
          <w:rFonts w:ascii="Arial" w:hAnsi="Arial" w:cs="Arial"/>
          <w:sz w:val="24"/>
          <w:szCs w:val="24"/>
          <w:lang w:val="es-ES"/>
        </w:rPr>
        <w:t>estado a cargo del</w:t>
      </w:r>
      <w:r w:rsidR="00511511">
        <w:rPr>
          <w:rFonts w:ascii="Arial" w:hAnsi="Arial" w:cs="Arial"/>
          <w:sz w:val="24"/>
          <w:szCs w:val="24"/>
          <w:lang w:val="es-ES"/>
        </w:rPr>
        <w:t xml:space="preserve"> TEPJF, y esto a través de </w:t>
      </w:r>
      <w:r w:rsidR="0004640C">
        <w:rPr>
          <w:rFonts w:ascii="Arial" w:hAnsi="Arial" w:cs="Arial"/>
          <w:sz w:val="24"/>
          <w:szCs w:val="24"/>
          <w:lang w:val="es-ES"/>
        </w:rPr>
        <w:t>s</w:t>
      </w:r>
      <w:r w:rsidR="00511511">
        <w:rPr>
          <w:rFonts w:ascii="Arial" w:hAnsi="Arial" w:cs="Arial"/>
          <w:sz w:val="24"/>
          <w:szCs w:val="24"/>
          <w:lang w:val="es-ES"/>
        </w:rPr>
        <w:t xml:space="preserve">us </w:t>
      </w:r>
      <w:r w:rsidR="00345149">
        <w:rPr>
          <w:rFonts w:ascii="Arial" w:hAnsi="Arial" w:cs="Arial"/>
          <w:sz w:val="24"/>
          <w:szCs w:val="24"/>
          <w:lang w:val="es-ES"/>
        </w:rPr>
        <w:t xml:space="preserve">distintas </w:t>
      </w:r>
      <w:r w:rsidR="00387897">
        <w:rPr>
          <w:rFonts w:ascii="Arial" w:hAnsi="Arial" w:cs="Arial"/>
          <w:sz w:val="24"/>
          <w:szCs w:val="24"/>
          <w:lang w:val="es-ES"/>
        </w:rPr>
        <w:t>resoluciones</w:t>
      </w:r>
      <w:r w:rsidR="003C5EFD">
        <w:rPr>
          <w:rFonts w:ascii="Arial" w:hAnsi="Arial" w:cs="Arial"/>
          <w:sz w:val="24"/>
          <w:szCs w:val="24"/>
          <w:lang w:val="es-ES"/>
        </w:rPr>
        <w:t xml:space="preserve">, las </w:t>
      </w:r>
      <w:r w:rsidR="00345149">
        <w:rPr>
          <w:rFonts w:ascii="Arial" w:hAnsi="Arial" w:cs="Arial"/>
          <w:sz w:val="24"/>
          <w:szCs w:val="24"/>
          <w:lang w:val="es-ES"/>
        </w:rPr>
        <w:t xml:space="preserve">que </w:t>
      </w:r>
      <w:r w:rsidR="003C5EFD">
        <w:rPr>
          <w:rFonts w:ascii="Arial" w:hAnsi="Arial" w:cs="Arial"/>
          <w:sz w:val="24"/>
          <w:szCs w:val="24"/>
          <w:lang w:val="es-ES"/>
        </w:rPr>
        <w:t>han ponderado</w:t>
      </w:r>
      <w:r w:rsidR="00345149">
        <w:rPr>
          <w:rFonts w:ascii="Arial" w:hAnsi="Arial" w:cs="Arial"/>
          <w:sz w:val="24"/>
          <w:szCs w:val="24"/>
          <w:lang w:val="es-ES"/>
        </w:rPr>
        <w:t xml:space="preserve"> en ellas el tutelar</w:t>
      </w:r>
      <w:r w:rsidR="003C5EFD">
        <w:rPr>
          <w:rFonts w:ascii="Arial" w:hAnsi="Arial" w:cs="Arial"/>
          <w:sz w:val="24"/>
          <w:szCs w:val="24"/>
          <w:lang w:val="es-ES"/>
        </w:rPr>
        <w:t xml:space="preserve"> </w:t>
      </w:r>
      <w:r w:rsidR="0004640C">
        <w:rPr>
          <w:rFonts w:ascii="Arial" w:hAnsi="Arial" w:cs="Arial"/>
          <w:sz w:val="24"/>
          <w:szCs w:val="24"/>
          <w:lang w:val="es-ES"/>
        </w:rPr>
        <w:t>los principios constitucionales de los procesos electorales</w:t>
      </w:r>
      <w:r w:rsidR="003C5EFD">
        <w:rPr>
          <w:rFonts w:ascii="Arial" w:hAnsi="Arial" w:cs="Arial"/>
          <w:sz w:val="24"/>
          <w:szCs w:val="24"/>
          <w:lang w:val="es-ES"/>
        </w:rPr>
        <w:t xml:space="preserve"> celebrados en el país</w:t>
      </w:r>
      <w:r w:rsidR="0004640C">
        <w:rPr>
          <w:rFonts w:ascii="Arial" w:hAnsi="Arial" w:cs="Arial"/>
          <w:sz w:val="24"/>
          <w:szCs w:val="24"/>
          <w:lang w:val="es-ES"/>
        </w:rPr>
        <w:t>.</w:t>
      </w:r>
      <w:r w:rsidR="00037449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012F5C" w:rsidRDefault="00012F5C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75C36" w:rsidRDefault="00332D12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>Pedro Esteban Penagos López</w:t>
      </w:r>
      <w:r w:rsidR="003B4B8A">
        <w:rPr>
          <w:rStyle w:val="Refdenotaalpie"/>
          <w:rFonts w:ascii="Arial" w:hAnsi="Arial" w:cs="Arial"/>
          <w:sz w:val="24"/>
          <w:szCs w:val="24"/>
          <w:lang w:val="es-ES"/>
        </w:rPr>
        <w:footnoteReference w:id="18"/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676013">
        <w:rPr>
          <w:rFonts w:ascii="Arial" w:hAnsi="Arial" w:cs="Arial"/>
          <w:sz w:val="24"/>
          <w:szCs w:val="24"/>
          <w:lang w:val="es-ES"/>
        </w:rPr>
        <w:t xml:space="preserve">ha </w:t>
      </w:r>
      <w:r>
        <w:rPr>
          <w:rFonts w:ascii="Arial" w:hAnsi="Arial" w:cs="Arial"/>
          <w:sz w:val="24"/>
          <w:szCs w:val="24"/>
          <w:lang w:val="es-ES"/>
        </w:rPr>
        <w:t>señala</w:t>
      </w:r>
      <w:r w:rsidR="00676013">
        <w:rPr>
          <w:rFonts w:ascii="Arial" w:hAnsi="Arial" w:cs="Arial"/>
          <w:sz w:val="24"/>
          <w:szCs w:val="24"/>
          <w:lang w:val="es-ES"/>
        </w:rPr>
        <w:t>do</w:t>
      </w:r>
      <w:r>
        <w:rPr>
          <w:rFonts w:ascii="Arial" w:hAnsi="Arial" w:cs="Arial"/>
          <w:sz w:val="24"/>
          <w:szCs w:val="24"/>
          <w:lang w:val="es-ES"/>
        </w:rPr>
        <w:t xml:space="preserve"> que la función </w:t>
      </w:r>
      <w:r w:rsidRPr="00332D12">
        <w:rPr>
          <w:rFonts w:ascii="Arial" w:hAnsi="Arial" w:cs="Arial"/>
          <w:sz w:val="24"/>
          <w:szCs w:val="24"/>
        </w:rPr>
        <w:t>jurisdiccional en materia electoral es garante de las promesas</w:t>
      </w:r>
      <w:r>
        <w:rPr>
          <w:rFonts w:ascii="Arial" w:hAnsi="Arial" w:cs="Arial"/>
          <w:sz w:val="24"/>
          <w:szCs w:val="24"/>
        </w:rPr>
        <w:t xml:space="preserve"> </w:t>
      </w:r>
      <w:r w:rsidRPr="00332D12">
        <w:rPr>
          <w:rFonts w:ascii="Arial" w:hAnsi="Arial" w:cs="Arial"/>
          <w:sz w:val="24"/>
          <w:szCs w:val="24"/>
        </w:rPr>
        <w:t>democráticas establecidas en la Constitución federal, y, por tanto,</w:t>
      </w:r>
      <w:r>
        <w:rPr>
          <w:rFonts w:ascii="Arial" w:hAnsi="Arial" w:cs="Arial"/>
          <w:sz w:val="24"/>
          <w:szCs w:val="24"/>
        </w:rPr>
        <w:t xml:space="preserve"> </w:t>
      </w:r>
      <w:r w:rsidRPr="00332D12">
        <w:rPr>
          <w:rFonts w:ascii="Arial" w:hAnsi="Arial" w:cs="Arial"/>
          <w:sz w:val="24"/>
          <w:szCs w:val="24"/>
        </w:rPr>
        <w:t>resulta de suma importancia el estudio y aplicación de los valores y</w:t>
      </w:r>
      <w:r>
        <w:rPr>
          <w:rFonts w:ascii="Arial" w:hAnsi="Arial" w:cs="Arial"/>
          <w:sz w:val="24"/>
          <w:szCs w:val="24"/>
        </w:rPr>
        <w:t xml:space="preserve"> </w:t>
      </w:r>
      <w:r w:rsidRPr="00332D12">
        <w:rPr>
          <w:rFonts w:ascii="Arial" w:hAnsi="Arial" w:cs="Arial"/>
          <w:sz w:val="24"/>
          <w:szCs w:val="24"/>
        </w:rPr>
        <w:t>principios constitucionales rectores de esta labor</w:t>
      </w:r>
      <w:r>
        <w:rPr>
          <w:rStyle w:val="Refdenotaalpie"/>
          <w:rFonts w:ascii="Arial" w:hAnsi="Arial" w:cs="Arial"/>
          <w:sz w:val="24"/>
          <w:szCs w:val="24"/>
        </w:rPr>
        <w:footnoteReference w:id="19"/>
      </w:r>
      <w:r w:rsidRPr="00332D12">
        <w:rPr>
          <w:rFonts w:ascii="Arial" w:hAnsi="Arial" w:cs="Arial"/>
          <w:sz w:val="24"/>
          <w:szCs w:val="24"/>
        </w:rPr>
        <w:t>.</w:t>
      </w:r>
    </w:p>
    <w:p w:rsidR="00ED6610" w:rsidRDefault="00ED6610" w:rsidP="0044736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75C36" w:rsidRDefault="00676013" w:rsidP="0044736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Ad</w:t>
      </w:r>
      <w:r w:rsidR="003C3721">
        <w:rPr>
          <w:rFonts w:ascii="Arial" w:hAnsi="Arial" w:cs="Arial"/>
          <w:sz w:val="24"/>
          <w:szCs w:val="24"/>
        </w:rPr>
        <w:t>i</w:t>
      </w:r>
      <w:r w:rsidR="007C27C0">
        <w:rPr>
          <w:rFonts w:ascii="Arial" w:hAnsi="Arial" w:cs="Arial"/>
          <w:sz w:val="24"/>
          <w:szCs w:val="24"/>
        </w:rPr>
        <w:t xml:space="preserve">cionalmente debe resaltarse que </w:t>
      </w:r>
      <w:r w:rsidR="00475C36" w:rsidRPr="00475C36">
        <w:rPr>
          <w:rFonts w:ascii="Arial" w:hAnsi="Arial" w:cs="Arial"/>
          <w:sz w:val="24"/>
          <w:szCs w:val="24"/>
        </w:rPr>
        <w:t xml:space="preserve">los principios </w:t>
      </w:r>
      <w:r w:rsidR="00D0128D">
        <w:rPr>
          <w:rFonts w:ascii="Arial" w:hAnsi="Arial" w:cs="Arial"/>
          <w:sz w:val="24"/>
          <w:szCs w:val="24"/>
        </w:rPr>
        <w:t xml:space="preserve">realizan </w:t>
      </w:r>
      <w:r w:rsidR="00475C36" w:rsidRPr="00475C36">
        <w:rPr>
          <w:rFonts w:ascii="Arial" w:hAnsi="Arial" w:cs="Arial"/>
          <w:sz w:val="24"/>
          <w:szCs w:val="24"/>
        </w:rPr>
        <w:t xml:space="preserve"> funciones</w:t>
      </w:r>
      <w:r w:rsidR="00D0128D">
        <w:rPr>
          <w:rFonts w:ascii="Arial" w:hAnsi="Arial" w:cs="Arial"/>
          <w:sz w:val="24"/>
          <w:szCs w:val="24"/>
        </w:rPr>
        <w:t xml:space="preserve"> muy importantes</w:t>
      </w:r>
      <w:r w:rsidR="00475C36">
        <w:rPr>
          <w:rFonts w:ascii="Arial" w:hAnsi="Arial" w:cs="Arial"/>
          <w:sz w:val="24"/>
          <w:szCs w:val="24"/>
        </w:rPr>
        <w:t xml:space="preserve"> </w:t>
      </w:r>
      <w:r w:rsidR="00475C36" w:rsidRPr="00475C36">
        <w:rPr>
          <w:rFonts w:ascii="Arial" w:hAnsi="Arial" w:cs="Arial"/>
          <w:sz w:val="24"/>
          <w:szCs w:val="24"/>
        </w:rPr>
        <w:t>como</w:t>
      </w:r>
      <w:r w:rsidR="00E128FA">
        <w:rPr>
          <w:rStyle w:val="Refdenotaalpie"/>
          <w:rFonts w:ascii="Arial" w:hAnsi="Arial" w:cs="Arial"/>
          <w:sz w:val="24"/>
          <w:szCs w:val="24"/>
        </w:rPr>
        <w:footnoteReference w:id="20"/>
      </w:r>
      <w:r w:rsidR="00E32299">
        <w:rPr>
          <w:rFonts w:ascii="Arial" w:hAnsi="Arial" w:cs="Arial"/>
          <w:sz w:val="24"/>
          <w:szCs w:val="24"/>
        </w:rPr>
        <w:t>:</w:t>
      </w:r>
    </w:p>
    <w:p w:rsidR="00012F5C" w:rsidRPr="001B38F5" w:rsidRDefault="00012F5C" w:rsidP="00447365">
      <w:pPr>
        <w:spacing w:after="120" w:line="360" w:lineRule="auto"/>
        <w:jc w:val="both"/>
        <w:rPr>
          <w:rFonts w:ascii="Arial" w:hAnsi="Arial" w:cs="Arial"/>
          <w:sz w:val="6"/>
          <w:szCs w:val="6"/>
        </w:rPr>
      </w:pPr>
    </w:p>
    <w:p w:rsidR="00475C36" w:rsidRPr="001B38F5" w:rsidRDefault="00D0128D" w:rsidP="001B38F5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aportación al esclarecimiento del sentido de otras normas</w:t>
      </w:r>
      <w:r w:rsidR="00383424">
        <w:rPr>
          <w:rStyle w:val="Refdenotaalpie"/>
          <w:rFonts w:ascii="Arial" w:hAnsi="Arial" w:cs="Arial"/>
          <w:sz w:val="24"/>
          <w:szCs w:val="24"/>
        </w:rPr>
        <w:footnoteReference w:id="21"/>
      </w:r>
      <w:r>
        <w:rPr>
          <w:rFonts w:ascii="Arial" w:hAnsi="Arial" w:cs="Arial"/>
          <w:sz w:val="24"/>
          <w:szCs w:val="24"/>
        </w:rPr>
        <w:t>;</w:t>
      </w:r>
    </w:p>
    <w:p w:rsidR="00475C36" w:rsidRPr="001B38F5" w:rsidRDefault="00D0128D" w:rsidP="001B38F5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orientación a</w:t>
      </w:r>
      <w:r w:rsidR="00475C36" w:rsidRPr="001B38F5">
        <w:rPr>
          <w:rFonts w:ascii="Arial" w:hAnsi="Arial" w:cs="Arial"/>
          <w:sz w:val="24"/>
          <w:szCs w:val="24"/>
        </w:rPr>
        <w:t xml:space="preserve"> la actividad de los juristas al momento de crear una norma</w:t>
      </w:r>
      <w:r w:rsidR="00091F97">
        <w:rPr>
          <w:rStyle w:val="Refdenotaalpie"/>
          <w:rFonts w:ascii="Arial" w:hAnsi="Arial" w:cs="Arial"/>
          <w:sz w:val="24"/>
          <w:szCs w:val="24"/>
        </w:rPr>
        <w:footnoteReference w:id="22"/>
      </w:r>
      <w:r>
        <w:rPr>
          <w:rFonts w:ascii="Arial" w:hAnsi="Arial" w:cs="Arial"/>
          <w:sz w:val="24"/>
          <w:szCs w:val="24"/>
        </w:rPr>
        <w:t>;</w:t>
      </w:r>
    </w:p>
    <w:p w:rsidR="00475C36" w:rsidRPr="0006107C" w:rsidRDefault="00D0128D" w:rsidP="001B38F5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107C">
        <w:rPr>
          <w:rFonts w:ascii="Arial" w:hAnsi="Arial" w:cs="Arial"/>
          <w:sz w:val="24"/>
          <w:szCs w:val="24"/>
        </w:rPr>
        <w:t>El p</w:t>
      </w:r>
      <w:r w:rsidR="00475C36" w:rsidRPr="0006107C">
        <w:rPr>
          <w:rFonts w:ascii="Arial" w:hAnsi="Arial" w:cs="Arial"/>
          <w:sz w:val="24"/>
          <w:szCs w:val="24"/>
        </w:rPr>
        <w:t>roporciona</w:t>
      </w:r>
      <w:r w:rsidRPr="0006107C">
        <w:rPr>
          <w:rFonts w:ascii="Arial" w:hAnsi="Arial" w:cs="Arial"/>
          <w:sz w:val="24"/>
          <w:szCs w:val="24"/>
        </w:rPr>
        <w:t>r</w:t>
      </w:r>
      <w:r w:rsidR="00475C36" w:rsidRPr="0006107C">
        <w:rPr>
          <w:rFonts w:ascii="Arial" w:hAnsi="Arial" w:cs="Arial"/>
          <w:sz w:val="24"/>
          <w:szCs w:val="24"/>
        </w:rPr>
        <w:t xml:space="preserve"> criterios conforme a los cuales </w:t>
      </w:r>
      <w:r w:rsidR="0006107C" w:rsidRPr="0006107C">
        <w:rPr>
          <w:rFonts w:ascii="Arial" w:hAnsi="Arial" w:cs="Arial"/>
          <w:sz w:val="24"/>
          <w:szCs w:val="24"/>
        </w:rPr>
        <w:t xml:space="preserve">se </w:t>
      </w:r>
      <w:r w:rsidR="00475C36" w:rsidRPr="0006107C">
        <w:rPr>
          <w:rFonts w:ascii="Arial" w:hAnsi="Arial" w:cs="Arial"/>
          <w:sz w:val="24"/>
          <w:szCs w:val="24"/>
        </w:rPr>
        <w:t>res</w:t>
      </w:r>
      <w:r w:rsidR="0006107C" w:rsidRPr="0006107C">
        <w:rPr>
          <w:rFonts w:ascii="Arial" w:hAnsi="Arial" w:cs="Arial"/>
          <w:sz w:val="24"/>
          <w:szCs w:val="24"/>
        </w:rPr>
        <w:t>uelve</w:t>
      </w:r>
      <w:r w:rsidR="00475C36" w:rsidRPr="0006107C">
        <w:rPr>
          <w:rFonts w:ascii="Arial" w:hAnsi="Arial" w:cs="Arial"/>
          <w:sz w:val="24"/>
          <w:szCs w:val="24"/>
        </w:rPr>
        <w:t xml:space="preserve"> un problema</w:t>
      </w:r>
      <w:r w:rsidR="0006107C">
        <w:rPr>
          <w:rFonts w:ascii="Arial" w:hAnsi="Arial" w:cs="Arial"/>
          <w:sz w:val="24"/>
          <w:szCs w:val="24"/>
        </w:rPr>
        <w:t xml:space="preserve"> </w:t>
      </w:r>
      <w:r w:rsidR="00475C36" w:rsidRPr="0006107C">
        <w:rPr>
          <w:rFonts w:ascii="Arial" w:hAnsi="Arial" w:cs="Arial"/>
          <w:sz w:val="24"/>
          <w:szCs w:val="24"/>
        </w:rPr>
        <w:t>jurídico que no tiene regulación normativa</w:t>
      </w:r>
      <w:r w:rsidR="00D73C30">
        <w:rPr>
          <w:rStyle w:val="Refdenotaalpie"/>
          <w:rFonts w:ascii="Arial" w:hAnsi="Arial" w:cs="Arial"/>
          <w:sz w:val="24"/>
          <w:szCs w:val="24"/>
        </w:rPr>
        <w:footnoteReference w:id="23"/>
      </w:r>
      <w:r w:rsidR="0006107C">
        <w:rPr>
          <w:rFonts w:ascii="Arial" w:hAnsi="Arial" w:cs="Arial"/>
          <w:sz w:val="24"/>
          <w:szCs w:val="24"/>
        </w:rPr>
        <w:t>;</w:t>
      </w:r>
    </w:p>
    <w:p w:rsidR="00475C36" w:rsidRPr="001B38F5" w:rsidRDefault="0006107C" w:rsidP="001B38F5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Señalan </w:t>
      </w:r>
      <w:r w:rsidR="00475C36" w:rsidRPr="001B38F5">
        <w:rPr>
          <w:rFonts w:ascii="Arial" w:hAnsi="Arial" w:cs="Arial"/>
          <w:sz w:val="24"/>
          <w:szCs w:val="24"/>
        </w:rPr>
        <w:t>los cauces dentro de los cuales se puede ejercer cierta competencia</w:t>
      </w:r>
      <w:r w:rsidR="00243C75">
        <w:rPr>
          <w:rStyle w:val="Refdenotaalpie"/>
          <w:rFonts w:ascii="Arial" w:hAnsi="Arial" w:cs="Arial"/>
          <w:sz w:val="24"/>
          <w:szCs w:val="24"/>
        </w:rPr>
        <w:footnoteReference w:id="24"/>
      </w:r>
      <w:r>
        <w:rPr>
          <w:rFonts w:ascii="Arial" w:hAnsi="Arial" w:cs="Arial"/>
          <w:sz w:val="24"/>
          <w:szCs w:val="24"/>
        </w:rPr>
        <w:t>;</w:t>
      </w:r>
    </w:p>
    <w:p w:rsidR="00475C36" w:rsidRPr="001B38F5" w:rsidRDefault="0006107C" w:rsidP="001B38F5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Reconocen o legitiman </w:t>
      </w:r>
      <w:r w:rsidR="00475C36" w:rsidRPr="001B38F5">
        <w:rPr>
          <w:rFonts w:ascii="Arial" w:hAnsi="Arial" w:cs="Arial"/>
          <w:sz w:val="24"/>
          <w:szCs w:val="24"/>
        </w:rPr>
        <w:t>la validez de las fuentes del derecho</w:t>
      </w:r>
      <w:r w:rsidR="00120BAB">
        <w:rPr>
          <w:rStyle w:val="Refdenotaalpie"/>
          <w:rFonts w:ascii="Arial" w:hAnsi="Arial" w:cs="Arial"/>
          <w:sz w:val="24"/>
          <w:szCs w:val="24"/>
        </w:rPr>
        <w:footnoteReference w:id="25"/>
      </w:r>
      <w:r>
        <w:rPr>
          <w:rFonts w:ascii="Arial" w:hAnsi="Arial" w:cs="Arial"/>
          <w:sz w:val="24"/>
          <w:szCs w:val="24"/>
        </w:rPr>
        <w:t>; y</w:t>
      </w:r>
    </w:p>
    <w:p w:rsidR="0012137D" w:rsidRPr="001B38F5" w:rsidRDefault="00475C36" w:rsidP="001B38F5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B38F5">
        <w:rPr>
          <w:rFonts w:ascii="Arial" w:hAnsi="Arial" w:cs="Arial"/>
          <w:sz w:val="24"/>
          <w:szCs w:val="24"/>
        </w:rPr>
        <w:t xml:space="preserve">Posibilitan </w:t>
      </w:r>
      <w:r w:rsidR="0006107C">
        <w:rPr>
          <w:rFonts w:ascii="Arial" w:hAnsi="Arial" w:cs="Arial"/>
          <w:sz w:val="24"/>
          <w:szCs w:val="24"/>
        </w:rPr>
        <w:t xml:space="preserve">el ordenamiento o </w:t>
      </w:r>
      <w:r w:rsidRPr="001B38F5">
        <w:rPr>
          <w:rFonts w:ascii="Arial" w:hAnsi="Arial" w:cs="Arial"/>
          <w:sz w:val="24"/>
          <w:szCs w:val="24"/>
        </w:rPr>
        <w:t>la estructuración del material jurídico</w:t>
      </w:r>
      <w:r w:rsidR="00120BAB">
        <w:rPr>
          <w:rStyle w:val="Refdenotaalpie"/>
          <w:rFonts w:ascii="Arial" w:hAnsi="Arial" w:cs="Arial"/>
          <w:sz w:val="24"/>
          <w:szCs w:val="24"/>
        </w:rPr>
        <w:footnoteReference w:id="26"/>
      </w:r>
      <w:r w:rsidRPr="001B38F5">
        <w:rPr>
          <w:rFonts w:ascii="Arial" w:hAnsi="Arial" w:cs="Arial"/>
          <w:sz w:val="24"/>
          <w:szCs w:val="24"/>
        </w:rPr>
        <w:t>.</w:t>
      </w:r>
    </w:p>
    <w:p w:rsidR="00401546" w:rsidRDefault="00D47FD5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Entonces</w:t>
      </w:r>
      <w:r w:rsidR="00401546">
        <w:rPr>
          <w:rFonts w:ascii="Arial" w:hAnsi="Arial" w:cs="Arial"/>
          <w:sz w:val="24"/>
          <w:szCs w:val="24"/>
        </w:rPr>
        <w:t xml:space="preserve"> el</w:t>
      </w:r>
      <w:r w:rsidR="006B344D">
        <w:rPr>
          <w:rFonts w:ascii="Arial" w:hAnsi="Arial" w:cs="Arial"/>
          <w:sz w:val="24"/>
          <w:szCs w:val="24"/>
        </w:rPr>
        <w:t xml:space="preserve"> papel que ha</w:t>
      </w:r>
      <w:r w:rsidR="00FE06FA">
        <w:rPr>
          <w:rFonts w:ascii="Arial" w:hAnsi="Arial" w:cs="Arial"/>
          <w:sz w:val="24"/>
          <w:szCs w:val="24"/>
        </w:rPr>
        <w:t xml:space="preserve"> jugado</w:t>
      </w:r>
      <w:r w:rsidR="006B344D">
        <w:rPr>
          <w:rFonts w:ascii="Arial" w:hAnsi="Arial" w:cs="Arial"/>
          <w:sz w:val="24"/>
          <w:szCs w:val="24"/>
        </w:rPr>
        <w:t xml:space="preserve"> el TEPJF en la democratización de México ha sido</w:t>
      </w:r>
      <w:r w:rsidR="007C27C0">
        <w:rPr>
          <w:rFonts w:ascii="Arial" w:hAnsi="Arial" w:cs="Arial"/>
          <w:sz w:val="24"/>
          <w:szCs w:val="24"/>
        </w:rPr>
        <w:t xml:space="preserve"> y es</w:t>
      </w:r>
      <w:r w:rsidR="006B344D">
        <w:rPr>
          <w:rFonts w:ascii="Arial" w:hAnsi="Arial" w:cs="Arial"/>
          <w:sz w:val="24"/>
          <w:szCs w:val="24"/>
        </w:rPr>
        <w:t xml:space="preserve"> de suma importancia, </w:t>
      </w:r>
      <w:r w:rsidR="001A5EB7">
        <w:rPr>
          <w:rFonts w:ascii="Arial" w:hAnsi="Arial" w:cs="Arial"/>
          <w:sz w:val="24"/>
          <w:szCs w:val="24"/>
        </w:rPr>
        <w:t>por</w:t>
      </w:r>
      <w:r w:rsidR="006B344D">
        <w:rPr>
          <w:rFonts w:ascii="Arial" w:hAnsi="Arial" w:cs="Arial"/>
          <w:sz w:val="24"/>
          <w:szCs w:val="24"/>
        </w:rPr>
        <w:t xml:space="preserve">que ha resuelto conflictos a través de la fijación de criterios relevantes, ha </w:t>
      </w:r>
      <w:r w:rsidR="007A45F1">
        <w:rPr>
          <w:rFonts w:ascii="Arial" w:hAnsi="Arial" w:cs="Arial"/>
          <w:sz w:val="24"/>
          <w:szCs w:val="24"/>
        </w:rPr>
        <w:t>tutelado</w:t>
      </w:r>
      <w:r w:rsidR="006B344D">
        <w:rPr>
          <w:rFonts w:ascii="Arial" w:hAnsi="Arial" w:cs="Arial"/>
          <w:sz w:val="24"/>
          <w:szCs w:val="24"/>
        </w:rPr>
        <w:t xml:space="preserve"> principios </w:t>
      </w:r>
      <w:r w:rsidR="00804A5F">
        <w:rPr>
          <w:rFonts w:ascii="Arial" w:hAnsi="Arial" w:cs="Arial"/>
          <w:sz w:val="24"/>
          <w:szCs w:val="24"/>
        </w:rPr>
        <w:t>constitucionales</w:t>
      </w:r>
      <w:r w:rsidR="006B344D">
        <w:rPr>
          <w:rFonts w:ascii="Arial" w:hAnsi="Arial" w:cs="Arial"/>
          <w:sz w:val="24"/>
          <w:szCs w:val="24"/>
        </w:rPr>
        <w:t xml:space="preserve"> en la materia electoral, ha establecido competencia</w:t>
      </w:r>
      <w:r w:rsidR="007C27C0">
        <w:rPr>
          <w:rFonts w:ascii="Arial" w:hAnsi="Arial" w:cs="Arial"/>
          <w:sz w:val="24"/>
          <w:szCs w:val="24"/>
        </w:rPr>
        <w:t>s</w:t>
      </w:r>
      <w:r w:rsidR="006B344D">
        <w:rPr>
          <w:rFonts w:ascii="Arial" w:hAnsi="Arial" w:cs="Arial"/>
          <w:sz w:val="24"/>
          <w:szCs w:val="24"/>
        </w:rPr>
        <w:t xml:space="preserve"> a través de s</w:t>
      </w:r>
      <w:r w:rsidR="001A5EB7">
        <w:rPr>
          <w:rFonts w:ascii="Arial" w:hAnsi="Arial" w:cs="Arial"/>
          <w:sz w:val="24"/>
          <w:szCs w:val="24"/>
        </w:rPr>
        <w:t>oluciones a problemas jurídicos</w:t>
      </w:r>
      <w:r w:rsidR="006B344D">
        <w:rPr>
          <w:rFonts w:ascii="Arial" w:hAnsi="Arial" w:cs="Arial"/>
          <w:sz w:val="24"/>
          <w:szCs w:val="24"/>
        </w:rPr>
        <w:t xml:space="preserve"> y ha esclarecido y orientado en razón a la aplicación de normas</w:t>
      </w:r>
      <w:r w:rsidR="007C27C0">
        <w:rPr>
          <w:rFonts w:ascii="Arial" w:hAnsi="Arial" w:cs="Arial"/>
          <w:sz w:val="24"/>
          <w:szCs w:val="24"/>
        </w:rPr>
        <w:t xml:space="preserve">, </w:t>
      </w:r>
      <w:r w:rsidR="001A5EB7">
        <w:rPr>
          <w:rFonts w:ascii="Arial" w:hAnsi="Arial" w:cs="Arial"/>
          <w:sz w:val="24"/>
          <w:szCs w:val="24"/>
        </w:rPr>
        <w:t xml:space="preserve">con lo que se ha brindado legitimidad a </w:t>
      </w:r>
      <w:r w:rsidR="007C27C0">
        <w:rPr>
          <w:rFonts w:ascii="Arial" w:hAnsi="Arial" w:cs="Arial"/>
          <w:sz w:val="24"/>
          <w:szCs w:val="24"/>
        </w:rPr>
        <w:t>los procesos electorales al constituirse en una instancia generadora de seguridad jurídica para los actores políticos y a los integrantes de la sociedad mexicana.</w:t>
      </w:r>
    </w:p>
    <w:p w:rsidR="00353AC4" w:rsidRPr="003C3721" w:rsidRDefault="007A45F1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</w:t>
      </w:r>
      <w:r w:rsidR="00353AC4">
        <w:rPr>
          <w:rFonts w:ascii="Arial" w:hAnsi="Arial" w:cs="Arial"/>
          <w:sz w:val="24"/>
          <w:szCs w:val="24"/>
        </w:rPr>
        <w:t xml:space="preserve">a Suprema Corte de Justicia de la Nación </w:t>
      </w:r>
      <w:r w:rsidR="006B344D">
        <w:rPr>
          <w:rFonts w:ascii="Arial" w:hAnsi="Arial" w:cs="Arial"/>
          <w:sz w:val="24"/>
          <w:szCs w:val="24"/>
        </w:rPr>
        <w:t>(SCJN)</w:t>
      </w:r>
      <w:r w:rsidR="00804A5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señaló en </w:t>
      </w:r>
      <w:r w:rsidR="003C3721"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z w:val="24"/>
          <w:szCs w:val="24"/>
        </w:rPr>
        <w:t xml:space="preserve"> </w:t>
      </w:r>
      <w:r w:rsidR="00FE06FA">
        <w:rPr>
          <w:rFonts w:ascii="Arial" w:hAnsi="Arial" w:cs="Arial"/>
          <w:sz w:val="24"/>
          <w:szCs w:val="24"/>
        </w:rPr>
        <w:t xml:space="preserve">acción de inconstitucionalidad 30/2005 </w:t>
      </w:r>
      <w:r w:rsidR="00AB5A25">
        <w:rPr>
          <w:rFonts w:ascii="Arial" w:hAnsi="Arial" w:cs="Arial"/>
          <w:sz w:val="24"/>
          <w:szCs w:val="24"/>
        </w:rPr>
        <w:t xml:space="preserve">que para el análisis de las leyes relativas a la materia electoral, es </w:t>
      </w:r>
      <w:r w:rsidR="00353AC4" w:rsidRPr="00353AC4">
        <w:rPr>
          <w:rFonts w:ascii="Arial" w:hAnsi="Arial" w:cs="Arial"/>
          <w:sz w:val="24"/>
          <w:szCs w:val="24"/>
        </w:rPr>
        <w:t>necesario acudir a los principios rectores y valores democráticos</w:t>
      </w:r>
      <w:r w:rsidR="00AB5A25">
        <w:rPr>
          <w:rFonts w:ascii="Arial" w:hAnsi="Arial" w:cs="Arial"/>
          <w:sz w:val="24"/>
          <w:szCs w:val="24"/>
        </w:rPr>
        <w:t xml:space="preserve"> </w:t>
      </w:r>
      <w:r w:rsidR="00353AC4" w:rsidRPr="00353AC4">
        <w:rPr>
          <w:rFonts w:ascii="Arial" w:hAnsi="Arial" w:cs="Arial"/>
          <w:sz w:val="24"/>
          <w:szCs w:val="24"/>
        </w:rPr>
        <w:t>previstos en la Constitución</w:t>
      </w:r>
      <w:r w:rsidR="006B344D">
        <w:rPr>
          <w:rStyle w:val="Refdenotaalpie"/>
          <w:rFonts w:ascii="Arial" w:hAnsi="Arial" w:cs="Arial"/>
          <w:sz w:val="24"/>
          <w:szCs w:val="24"/>
        </w:rPr>
        <w:footnoteReference w:id="27"/>
      </w:r>
      <w:r w:rsidR="003C3721">
        <w:rPr>
          <w:rFonts w:ascii="Arial" w:hAnsi="Arial" w:cs="Arial"/>
          <w:sz w:val="24"/>
          <w:szCs w:val="24"/>
        </w:rPr>
        <w:t xml:space="preserve">, porque en </w:t>
      </w:r>
      <w:r w:rsidR="003C3721" w:rsidRPr="003C3721">
        <w:rPr>
          <w:rFonts w:ascii="Arial" w:hAnsi="Arial" w:cs="Arial"/>
          <w:sz w:val="24"/>
          <w:szCs w:val="24"/>
        </w:rPr>
        <w:t>materia electoral</w:t>
      </w:r>
      <w:r w:rsidR="00ED6610">
        <w:rPr>
          <w:rFonts w:ascii="Arial" w:hAnsi="Arial" w:cs="Arial"/>
          <w:sz w:val="24"/>
          <w:szCs w:val="24"/>
        </w:rPr>
        <w:t>,</w:t>
      </w:r>
      <w:r w:rsidR="003C3721" w:rsidRPr="003C3721">
        <w:rPr>
          <w:rFonts w:ascii="Arial" w:hAnsi="Arial" w:cs="Arial"/>
          <w:sz w:val="24"/>
          <w:szCs w:val="24"/>
        </w:rPr>
        <w:t xml:space="preserve"> </w:t>
      </w:r>
      <w:r w:rsidR="00ED6610">
        <w:rPr>
          <w:rFonts w:ascii="Arial" w:hAnsi="Arial" w:cs="Arial"/>
          <w:sz w:val="24"/>
          <w:szCs w:val="24"/>
        </w:rPr>
        <w:t>e</w:t>
      </w:r>
      <w:r w:rsidR="003C3721" w:rsidRPr="003C3721">
        <w:rPr>
          <w:rFonts w:ascii="Arial" w:hAnsi="Arial" w:cs="Arial"/>
          <w:sz w:val="24"/>
          <w:szCs w:val="24"/>
        </w:rPr>
        <w:t>l análisis de las leyes relativas es pertinente acudir a los principios rectores y valores democráticos previstos en los</w:t>
      </w:r>
      <w:r w:rsidR="003C3721">
        <w:rPr>
          <w:rFonts w:ascii="Arial" w:hAnsi="Arial" w:cs="Arial"/>
          <w:sz w:val="24"/>
          <w:szCs w:val="24"/>
        </w:rPr>
        <w:t xml:space="preserve"> artículos 41 y 116, fracción IV, de la Constitución Política de los Estados Unidos M</w:t>
      </w:r>
      <w:r w:rsidR="003C3721" w:rsidRPr="003C3721">
        <w:rPr>
          <w:rFonts w:ascii="Arial" w:hAnsi="Arial" w:cs="Arial"/>
          <w:sz w:val="24"/>
          <w:szCs w:val="24"/>
        </w:rPr>
        <w:t>exicanos</w:t>
      </w:r>
      <w:r w:rsidR="00353AC4" w:rsidRPr="003C3721">
        <w:rPr>
          <w:rFonts w:ascii="Arial" w:hAnsi="Arial" w:cs="Arial"/>
          <w:sz w:val="24"/>
          <w:szCs w:val="24"/>
        </w:rPr>
        <w:t>”.</w:t>
      </w:r>
    </w:p>
    <w:p w:rsidR="00012F5C" w:rsidRDefault="00012F5C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C27C0" w:rsidRDefault="00447365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Con respecto a</w:t>
      </w:r>
      <w:r w:rsidR="00314D3E">
        <w:rPr>
          <w:rFonts w:ascii="Arial" w:hAnsi="Arial" w:cs="Arial"/>
          <w:sz w:val="24"/>
          <w:szCs w:val="24"/>
          <w:lang w:val="es-ES"/>
        </w:rPr>
        <w:t xml:space="preserve"> la importancia de la autoridad jurisdiccional</w:t>
      </w:r>
      <w:r>
        <w:rPr>
          <w:rFonts w:ascii="Arial" w:hAnsi="Arial" w:cs="Arial"/>
          <w:sz w:val="24"/>
          <w:szCs w:val="24"/>
          <w:lang w:val="es-ES"/>
        </w:rPr>
        <w:t xml:space="preserve"> electoral </w:t>
      </w:r>
      <w:r w:rsidR="00314D3E">
        <w:rPr>
          <w:rFonts w:ascii="Arial" w:hAnsi="Arial" w:cs="Arial"/>
          <w:sz w:val="24"/>
          <w:szCs w:val="24"/>
          <w:lang w:val="es-ES"/>
        </w:rPr>
        <w:t>en la contribución del proceso de democratización de México, se cita a Carlos Santiago Nino</w:t>
      </w:r>
      <w:r w:rsidR="007A45F1">
        <w:rPr>
          <w:rFonts w:ascii="Arial" w:hAnsi="Arial" w:cs="Arial"/>
          <w:sz w:val="24"/>
          <w:szCs w:val="24"/>
          <w:lang w:val="es-ES"/>
        </w:rPr>
        <w:t>:</w:t>
      </w:r>
      <w:r w:rsidR="00314D3E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ED6610" w:rsidRDefault="00ED6610" w:rsidP="00447365">
      <w:pPr>
        <w:spacing w:after="0" w:line="240" w:lineRule="auto"/>
        <w:ind w:left="851" w:right="851"/>
        <w:jc w:val="both"/>
        <w:rPr>
          <w:rFonts w:ascii="Arial" w:hAnsi="Arial" w:cs="Arial"/>
          <w:lang w:val="es-ES"/>
        </w:rPr>
      </w:pPr>
    </w:p>
    <w:p w:rsidR="00314D3E" w:rsidRPr="00447365" w:rsidRDefault="00314D3E" w:rsidP="00447365">
      <w:pPr>
        <w:spacing w:after="0" w:line="240" w:lineRule="auto"/>
        <w:ind w:left="851" w:right="851"/>
        <w:jc w:val="both"/>
        <w:rPr>
          <w:rFonts w:ascii="Arial" w:hAnsi="Arial" w:cs="Arial"/>
          <w:lang w:val="es-ES"/>
        </w:rPr>
      </w:pPr>
      <w:r w:rsidRPr="00447365">
        <w:rPr>
          <w:rFonts w:ascii="Arial" w:hAnsi="Arial" w:cs="Arial"/>
          <w:lang w:val="es-ES"/>
        </w:rPr>
        <w:t>“El poder de los tribunales para rever (sic) la constitucionalidad de las normas jurídicas sancionadas por órganos democráticos es una de las características centrales de las democracias constitucionales o liberales”</w:t>
      </w:r>
      <w:r w:rsidRPr="00447365">
        <w:rPr>
          <w:rStyle w:val="Refdenotaalpie"/>
          <w:rFonts w:ascii="Arial" w:hAnsi="Arial" w:cs="Arial"/>
          <w:lang w:val="es-ES"/>
        </w:rPr>
        <w:footnoteReference w:id="28"/>
      </w:r>
    </w:p>
    <w:p w:rsidR="00D242CC" w:rsidRDefault="00D242CC" w:rsidP="004657A3">
      <w:pPr>
        <w:spacing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447365" w:rsidRPr="00447365" w:rsidRDefault="00447365" w:rsidP="004657A3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 la simple lectura de esta cita se desprende claramente la trascendencia que tiene la actividad de los órganos jurisdiccionales electorales, y se infiere que con esos actos se est</w:t>
      </w:r>
      <w:r w:rsidR="001A5EB7">
        <w:rPr>
          <w:rFonts w:ascii="Arial" w:hAnsi="Arial" w:cs="Arial"/>
          <w:sz w:val="24"/>
          <w:szCs w:val="24"/>
          <w:lang w:val="es-ES"/>
        </w:rPr>
        <w:t>án</w:t>
      </w:r>
      <w:r>
        <w:rPr>
          <w:rFonts w:ascii="Arial" w:hAnsi="Arial" w:cs="Arial"/>
          <w:sz w:val="24"/>
          <w:szCs w:val="24"/>
          <w:lang w:val="es-ES"/>
        </w:rPr>
        <w:t xml:space="preserve"> produciendo y creando las condiciones necesarias para que </w:t>
      </w:r>
      <w:r w:rsidR="001A5EB7">
        <w:rPr>
          <w:rFonts w:ascii="Arial" w:hAnsi="Arial" w:cs="Arial"/>
          <w:sz w:val="24"/>
          <w:szCs w:val="24"/>
          <w:lang w:val="es-ES"/>
        </w:rPr>
        <w:t>haya</w:t>
      </w:r>
      <w:r>
        <w:rPr>
          <w:rFonts w:ascii="Arial" w:hAnsi="Arial" w:cs="Arial"/>
          <w:sz w:val="24"/>
          <w:szCs w:val="24"/>
          <w:lang w:val="es-ES"/>
        </w:rPr>
        <w:t xml:space="preserve"> una imagen social y política de legiti</w:t>
      </w:r>
      <w:r w:rsidR="001A5EB7">
        <w:rPr>
          <w:rFonts w:ascii="Arial" w:hAnsi="Arial" w:cs="Arial"/>
          <w:sz w:val="24"/>
          <w:szCs w:val="24"/>
          <w:lang w:val="es-ES"/>
        </w:rPr>
        <w:t>midad</w:t>
      </w:r>
      <w:r>
        <w:rPr>
          <w:rFonts w:ascii="Arial" w:hAnsi="Arial" w:cs="Arial"/>
          <w:sz w:val="24"/>
          <w:szCs w:val="24"/>
          <w:lang w:val="es-ES"/>
        </w:rPr>
        <w:t xml:space="preserve"> hacia los procesos electorales</w:t>
      </w:r>
      <w:r w:rsidR="001A5EB7">
        <w:rPr>
          <w:rFonts w:ascii="Arial" w:hAnsi="Arial" w:cs="Arial"/>
          <w:sz w:val="24"/>
          <w:szCs w:val="24"/>
          <w:lang w:val="es-ES"/>
        </w:rPr>
        <w:t xml:space="preserve"> por estar aj</w:t>
      </w:r>
      <w:r>
        <w:rPr>
          <w:rFonts w:ascii="Arial" w:hAnsi="Arial" w:cs="Arial"/>
          <w:sz w:val="24"/>
          <w:szCs w:val="24"/>
          <w:lang w:val="es-ES"/>
        </w:rPr>
        <w:t>ustados a un marco jurídico</w:t>
      </w:r>
      <w:r w:rsidR="004A7FE7">
        <w:rPr>
          <w:rFonts w:ascii="Arial" w:hAnsi="Arial" w:cs="Arial"/>
          <w:sz w:val="24"/>
          <w:szCs w:val="24"/>
          <w:lang w:val="es-ES"/>
        </w:rPr>
        <w:t>, contribuyendo de forma definitiva a la creación y mantenimiento del Estado de Derecho.</w:t>
      </w:r>
    </w:p>
    <w:p w:rsidR="00012F5C" w:rsidRDefault="00012F5C" w:rsidP="00012F5C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sz w:val="24"/>
          <w:szCs w:val="24"/>
        </w:rPr>
      </w:pPr>
    </w:p>
    <w:p w:rsidR="00B1244D" w:rsidRDefault="008B0A25" w:rsidP="003C372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Pr="008B0A25">
        <w:rPr>
          <w:rFonts w:ascii="Arial" w:hAnsi="Arial" w:cs="Arial"/>
          <w:b/>
          <w:sz w:val="24"/>
          <w:szCs w:val="24"/>
        </w:rPr>
        <w:t xml:space="preserve">mportancia de las autoridades electorales en la democratización de México </w:t>
      </w:r>
    </w:p>
    <w:p w:rsidR="008B0A25" w:rsidRDefault="008B0A25" w:rsidP="008B0A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0A25" w:rsidRPr="00B1244D" w:rsidRDefault="008B0A25" w:rsidP="008B0A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647898" w:rsidRDefault="00B1244D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Comenta</w:t>
      </w:r>
      <w:r w:rsidR="00647898">
        <w:rPr>
          <w:rFonts w:ascii="Arial" w:hAnsi="Arial" w:cs="Arial"/>
          <w:sz w:val="24"/>
          <w:szCs w:val="24"/>
          <w:lang w:val="es-ES"/>
        </w:rPr>
        <w:t xml:space="preserve"> Jaime Cárdenas Gracia que el reconocimiento de los triunfos electorales de la oposición ahí donde hubieren ocurrido el establecimiento de una legislación electoral imparcial y la búsqueda de mecanismos constitucionales entre los actores políticos que se alejen de los juegos de suma cero, son parte de la etapa de democratización</w:t>
      </w:r>
      <w:r w:rsidR="00647898">
        <w:rPr>
          <w:rStyle w:val="Refdenotaalpie"/>
          <w:rFonts w:ascii="Arial" w:hAnsi="Arial" w:cs="Arial"/>
          <w:sz w:val="24"/>
          <w:szCs w:val="24"/>
          <w:lang w:val="es-ES"/>
        </w:rPr>
        <w:footnoteReference w:id="29"/>
      </w:r>
      <w:r w:rsidR="00647898">
        <w:rPr>
          <w:rFonts w:ascii="Arial" w:hAnsi="Arial" w:cs="Arial"/>
          <w:sz w:val="24"/>
          <w:szCs w:val="24"/>
          <w:lang w:val="es-ES"/>
        </w:rPr>
        <w:t>.</w:t>
      </w:r>
    </w:p>
    <w:p w:rsidR="004657A3" w:rsidRDefault="004C0F1C" w:rsidP="003C3721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Entonces, ¿Cuáles son aquellos puntos importantes por lo que</w:t>
      </w:r>
      <w:r w:rsidR="003C4AE7">
        <w:rPr>
          <w:rFonts w:ascii="Arial" w:hAnsi="Arial" w:cs="Arial"/>
          <w:sz w:val="24"/>
          <w:szCs w:val="24"/>
          <w:lang w:val="es-ES"/>
        </w:rPr>
        <w:t xml:space="preserve"> </w:t>
      </w:r>
      <w:r w:rsidR="004657A3">
        <w:rPr>
          <w:rFonts w:ascii="Arial" w:hAnsi="Arial" w:cs="Arial"/>
          <w:sz w:val="24"/>
          <w:szCs w:val="24"/>
          <w:lang w:val="es-ES"/>
        </w:rPr>
        <w:t>las autoridades electorales</w:t>
      </w:r>
      <w:r w:rsidR="003C4AE7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 xml:space="preserve">han influido </w:t>
      </w:r>
      <w:r w:rsidR="003C4AE7">
        <w:rPr>
          <w:rFonts w:ascii="Arial" w:hAnsi="Arial" w:cs="Arial"/>
          <w:sz w:val="24"/>
          <w:szCs w:val="24"/>
          <w:lang w:val="es-ES"/>
        </w:rPr>
        <w:t xml:space="preserve">en </w:t>
      </w:r>
      <w:r>
        <w:rPr>
          <w:rFonts w:ascii="Arial" w:hAnsi="Arial" w:cs="Arial"/>
          <w:sz w:val="24"/>
          <w:szCs w:val="24"/>
          <w:lang w:val="es-ES"/>
        </w:rPr>
        <w:t xml:space="preserve">la </w:t>
      </w:r>
      <w:r w:rsidR="003C4AE7">
        <w:rPr>
          <w:rFonts w:ascii="Arial" w:hAnsi="Arial" w:cs="Arial"/>
          <w:sz w:val="24"/>
          <w:szCs w:val="24"/>
          <w:lang w:val="es-ES"/>
        </w:rPr>
        <w:t>democratización</w:t>
      </w:r>
      <w:r>
        <w:rPr>
          <w:rFonts w:ascii="Arial" w:hAnsi="Arial" w:cs="Arial"/>
          <w:sz w:val="24"/>
          <w:szCs w:val="24"/>
          <w:lang w:val="es-ES"/>
        </w:rPr>
        <w:t xml:space="preserve"> de México? A continuación</w:t>
      </w:r>
      <w:r w:rsidR="00647898">
        <w:rPr>
          <w:rFonts w:ascii="Arial" w:hAnsi="Arial" w:cs="Arial"/>
          <w:sz w:val="24"/>
          <w:szCs w:val="24"/>
          <w:lang w:val="es-ES"/>
        </w:rPr>
        <w:t xml:space="preserve"> encontramos algunas respuestas: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4657A3" w:rsidRPr="004657A3" w:rsidRDefault="004657A3" w:rsidP="004657A3">
      <w:pPr>
        <w:spacing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151567" w:rsidRPr="004657A3" w:rsidRDefault="00151567" w:rsidP="00151567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Las reformas electorales de los últimos treinta años </w:t>
      </w:r>
      <w:r w:rsidR="003452C7">
        <w:rPr>
          <w:rFonts w:ascii="Arial" w:hAnsi="Arial" w:cs="Arial"/>
          <w:sz w:val="24"/>
          <w:szCs w:val="24"/>
          <w:lang w:val="es-ES"/>
        </w:rPr>
        <w:t>consolidaron</w:t>
      </w:r>
      <w:r>
        <w:rPr>
          <w:rFonts w:ascii="Arial" w:hAnsi="Arial" w:cs="Arial"/>
          <w:sz w:val="24"/>
          <w:szCs w:val="24"/>
          <w:lang w:val="es-ES"/>
        </w:rPr>
        <w:t xml:space="preserve"> el papel institucional de las autoridades electorales; </w:t>
      </w:r>
    </w:p>
    <w:p w:rsidR="00647898" w:rsidRDefault="003C4AE7" w:rsidP="004657A3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Las autoridades electorales </w:t>
      </w:r>
      <w:r w:rsidR="00647898">
        <w:rPr>
          <w:rFonts w:ascii="Arial" w:hAnsi="Arial" w:cs="Arial"/>
          <w:sz w:val="24"/>
          <w:szCs w:val="24"/>
          <w:lang w:val="es-ES"/>
        </w:rPr>
        <w:t xml:space="preserve">al resolver </w:t>
      </w:r>
      <w:r w:rsidR="00151567">
        <w:rPr>
          <w:rFonts w:ascii="Arial" w:hAnsi="Arial" w:cs="Arial"/>
          <w:sz w:val="24"/>
          <w:szCs w:val="24"/>
          <w:lang w:val="es-ES"/>
        </w:rPr>
        <w:t xml:space="preserve">diversos </w:t>
      </w:r>
      <w:r w:rsidR="00647898">
        <w:rPr>
          <w:rFonts w:ascii="Arial" w:hAnsi="Arial" w:cs="Arial"/>
          <w:sz w:val="24"/>
          <w:szCs w:val="24"/>
          <w:lang w:val="es-ES"/>
        </w:rPr>
        <w:t>conflictos por la vía institucional</w:t>
      </w:r>
      <w:r w:rsidR="00151567">
        <w:rPr>
          <w:rFonts w:ascii="Arial" w:hAnsi="Arial" w:cs="Arial"/>
          <w:sz w:val="24"/>
          <w:szCs w:val="24"/>
          <w:lang w:val="es-ES"/>
        </w:rPr>
        <w:t>, contribu</w:t>
      </w:r>
      <w:r w:rsidR="003452C7">
        <w:rPr>
          <w:rFonts w:ascii="Arial" w:hAnsi="Arial" w:cs="Arial"/>
          <w:sz w:val="24"/>
          <w:szCs w:val="24"/>
          <w:lang w:val="es-ES"/>
        </w:rPr>
        <w:t>yeron</w:t>
      </w:r>
      <w:r w:rsidR="00151567">
        <w:rPr>
          <w:rFonts w:ascii="Arial" w:hAnsi="Arial" w:cs="Arial"/>
          <w:sz w:val="24"/>
          <w:szCs w:val="24"/>
          <w:lang w:val="es-ES"/>
        </w:rPr>
        <w:t xml:space="preserve"> </w:t>
      </w:r>
      <w:r w:rsidR="004C0F1C">
        <w:rPr>
          <w:rFonts w:ascii="Arial" w:hAnsi="Arial" w:cs="Arial"/>
          <w:sz w:val="24"/>
          <w:szCs w:val="24"/>
          <w:lang w:val="es-ES"/>
        </w:rPr>
        <w:t>en el logro de un estado democrático (resultado) y dentro del proceso de democratización (medio para lograr ese resultado)</w:t>
      </w:r>
      <w:r w:rsidR="00647898">
        <w:rPr>
          <w:rFonts w:ascii="Arial" w:hAnsi="Arial" w:cs="Arial"/>
          <w:sz w:val="24"/>
          <w:szCs w:val="24"/>
          <w:lang w:val="es-ES"/>
        </w:rPr>
        <w:t>;</w:t>
      </w:r>
    </w:p>
    <w:p w:rsidR="00151567" w:rsidRDefault="00151567" w:rsidP="00447365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 actividad realizada por las autoridades electorales en México </w:t>
      </w:r>
      <w:r w:rsidR="003452C7">
        <w:rPr>
          <w:rFonts w:ascii="Arial" w:hAnsi="Arial" w:cs="Arial"/>
          <w:sz w:val="24"/>
          <w:szCs w:val="24"/>
          <w:lang w:val="es-ES"/>
        </w:rPr>
        <w:t>contribuyó</w:t>
      </w:r>
      <w:r>
        <w:rPr>
          <w:rFonts w:ascii="Arial" w:hAnsi="Arial" w:cs="Arial"/>
          <w:sz w:val="24"/>
          <w:szCs w:val="24"/>
          <w:lang w:val="es-ES"/>
        </w:rPr>
        <w:t xml:space="preserve"> en el proceso de democratización como una fuente de legitimación del poder político.</w:t>
      </w:r>
    </w:p>
    <w:p w:rsidR="00151567" w:rsidRPr="00151567" w:rsidRDefault="00151567" w:rsidP="00447365">
      <w:pPr>
        <w:spacing w:after="0"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ED6610" w:rsidRDefault="003C3721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las manos </w:t>
      </w:r>
      <w:r w:rsidR="008B0A25">
        <w:rPr>
          <w:rFonts w:ascii="Arial" w:hAnsi="Arial" w:cs="Arial"/>
          <w:sz w:val="24"/>
          <w:szCs w:val="24"/>
          <w:lang w:val="es-ES"/>
        </w:rPr>
        <w:t xml:space="preserve">de las autoridades electorales mexicanas </w:t>
      </w:r>
      <w:r>
        <w:rPr>
          <w:rFonts w:ascii="Arial" w:hAnsi="Arial" w:cs="Arial"/>
          <w:sz w:val="24"/>
          <w:szCs w:val="24"/>
          <w:lang w:val="es-ES"/>
        </w:rPr>
        <w:t xml:space="preserve">está </w:t>
      </w:r>
      <w:r w:rsidR="008B0A25">
        <w:rPr>
          <w:rFonts w:ascii="Arial" w:hAnsi="Arial" w:cs="Arial"/>
          <w:sz w:val="24"/>
          <w:szCs w:val="24"/>
          <w:lang w:val="es-ES"/>
        </w:rPr>
        <w:t xml:space="preserve">la protección </w:t>
      </w:r>
      <w:r w:rsidR="001A5EB7">
        <w:rPr>
          <w:rFonts w:ascii="Arial" w:hAnsi="Arial" w:cs="Arial"/>
          <w:sz w:val="24"/>
          <w:szCs w:val="24"/>
          <w:lang w:val="es-ES"/>
        </w:rPr>
        <w:t xml:space="preserve">y aceptación </w:t>
      </w:r>
      <w:r w:rsidR="008B0A25">
        <w:rPr>
          <w:rFonts w:ascii="Arial" w:hAnsi="Arial" w:cs="Arial"/>
          <w:sz w:val="24"/>
          <w:szCs w:val="24"/>
          <w:lang w:val="es-ES"/>
        </w:rPr>
        <w:t>de la legiti</w:t>
      </w:r>
      <w:r w:rsidR="001A5EB7">
        <w:rPr>
          <w:rFonts w:ascii="Arial" w:hAnsi="Arial" w:cs="Arial"/>
          <w:sz w:val="24"/>
          <w:szCs w:val="24"/>
          <w:lang w:val="es-ES"/>
        </w:rPr>
        <w:t>midad</w:t>
      </w:r>
      <w:r w:rsidR="008B0A25">
        <w:rPr>
          <w:rFonts w:ascii="Arial" w:hAnsi="Arial" w:cs="Arial"/>
          <w:sz w:val="24"/>
          <w:szCs w:val="24"/>
          <w:lang w:val="es-ES"/>
        </w:rPr>
        <w:t xml:space="preserve"> del poder político a través de procesos electorales basados en</w:t>
      </w:r>
      <w:r w:rsidR="00D242CC">
        <w:rPr>
          <w:rFonts w:ascii="Arial" w:hAnsi="Arial" w:cs="Arial"/>
          <w:sz w:val="24"/>
          <w:szCs w:val="24"/>
          <w:lang w:val="es-ES"/>
        </w:rPr>
        <w:t xml:space="preserve"> la tutela de los</w:t>
      </w:r>
      <w:r w:rsidR="008B0A25">
        <w:rPr>
          <w:rFonts w:ascii="Arial" w:hAnsi="Arial" w:cs="Arial"/>
          <w:sz w:val="24"/>
          <w:szCs w:val="24"/>
          <w:lang w:val="es-ES"/>
        </w:rPr>
        <w:t xml:space="preserve"> principios constitucionales. </w:t>
      </w:r>
    </w:p>
    <w:p w:rsidR="00ED6610" w:rsidRDefault="00ED6610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10354C" w:rsidRDefault="0010354C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Comenta Robert A. Pastor que</w:t>
      </w:r>
      <w:r w:rsidR="00ED6610">
        <w:rPr>
          <w:rFonts w:ascii="Arial" w:hAnsi="Arial" w:cs="Arial"/>
          <w:sz w:val="24"/>
          <w:szCs w:val="24"/>
          <w:lang w:val="es-ES"/>
        </w:rPr>
        <w:t>,</w:t>
      </w:r>
      <w:r>
        <w:rPr>
          <w:rFonts w:ascii="Arial" w:hAnsi="Arial" w:cs="Arial"/>
          <w:sz w:val="24"/>
          <w:szCs w:val="24"/>
          <w:lang w:val="es-ES"/>
        </w:rPr>
        <w:t xml:space="preserve"> la legitimidad de una elección se centra en las opiniones de los actores políticos clase, y determina que una elección puede ser considerada “libre y justa” si “todos los partidos principales respetan el proceso y respetan los resultados”</w:t>
      </w:r>
      <w:r w:rsidR="00DC15C3">
        <w:rPr>
          <w:rStyle w:val="Refdenotaalpie"/>
          <w:rFonts w:ascii="Arial" w:hAnsi="Arial" w:cs="Arial"/>
          <w:sz w:val="24"/>
          <w:szCs w:val="24"/>
          <w:lang w:val="es-ES"/>
        </w:rPr>
        <w:footnoteReference w:id="30"/>
      </w:r>
      <w:r>
        <w:rPr>
          <w:rFonts w:ascii="Arial" w:hAnsi="Arial" w:cs="Arial"/>
          <w:sz w:val="24"/>
          <w:szCs w:val="24"/>
          <w:lang w:val="es-ES"/>
        </w:rPr>
        <w:t>. Entonces nuevamente se resalta la importancia de las autoridades electorales</w:t>
      </w:r>
      <w:r w:rsidR="007F3597">
        <w:rPr>
          <w:rFonts w:ascii="Arial" w:hAnsi="Arial" w:cs="Arial"/>
          <w:sz w:val="24"/>
          <w:szCs w:val="24"/>
          <w:lang w:val="es-ES"/>
        </w:rPr>
        <w:t xml:space="preserve"> y esto va ligado a la legitimidad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300836" w:rsidRDefault="00300836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151567" w:rsidRDefault="00151567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 legitimidad produce efectos en diversos </w:t>
      </w:r>
      <w:r w:rsidR="00FA7950">
        <w:rPr>
          <w:rFonts w:ascii="Arial" w:hAnsi="Arial" w:cs="Arial"/>
          <w:sz w:val="24"/>
          <w:szCs w:val="24"/>
          <w:lang w:val="es-ES"/>
        </w:rPr>
        <w:t>campos:</w:t>
      </w:r>
    </w:p>
    <w:p w:rsidR="00DF1667" w:rsidRPr="00DF1667" w:rsidRDefault="00DF1667" w:rsidP="004A7FE7">
      <w:pPr>
        <w:spacing w:after="0"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DC15C3" w:rsidRDefault="00FA7950" w:rsidP="004A7FE7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a) Hacia la gobernabilidad, estabilidad económica, social y política dentro del Estado Mexicano. Legitima el uso y la posesión del poder político, lo que hace que la toma de decisiones de gobierno tenga el reconocimiento de partidos, lo que además implica un apoyo determinante para su acatamiento y cumplimiento a nivel institucional y social</w:t>
      </w:r>
      <w:r w:rsidR="00C002A2">
        <w:rPr>
          <w:rFonts w:ascii="Arial" w:hAnsi="Arial" w:cs="Arial"/>
          <w:sz w:val="24"/>
          <w:szCs w:val="24"/>
          <w:lang w:val="es-ES"/>
        </w:rPr>
        <w:t>,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C002A2">
        <w:rPr>
          <w:rFonts w:ascii="Arial" w:hAnsi="Arial" w:cs="Arial"/>
          <w:sz w:val="24"/>
          <w:szCs w:val="24"/>
          <w:lang w:val="es-ES"/>
        </w:rPr>
        <w:t>g</w:t>
      </w:r>
      <w:r>
        <w:rPr>
          <w:rFonts w:ascii="Arial" w:hAnsi="Arial" w:cs="Arial"/>
          <w:sz w:val="24"/>
          <w:szCs w:val="24"/>
          <w:lang w:val="es-ES"/>
        </w:rPr>
        <w:t>enera una atmósfera</w:t>
      </w:r>
      <w:r w:rsidR="00C002A2">
        <w:rPr>
          <w:rFonts w:ascii="Arial" w:hAnsi="Arial" w:cs="Arial"/>
          <w:sz w:val="24"/>
          <w:szCs w:val="24"/>
          <w:lang w:val="es-ES"/>
        </w:rPr>
        <w:t xml:space="preserve"> de seguridad y confianza en la ciudadanía;</w:t>
      </w:r>
    </w:p>
    <w:p w:rsidR="00FA7950" w:rsidRDefault="00FA7950" w:rsidP="004A7FE7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 xml:space="preserve">b) </w:t>
      </w:r>
      <w:r w:rsidR="00C002A2">
        <w:rPr>
          <w:rFonts w:ascii="Arial" w:hAnsi="Arial" w:cs="Arial"/>
          <w:sz w:val="24"/>
          <w:szCs w:val="24"/>
          <w:lang w:val="es-ES"/>
        </w:rPr>
        <w:t>Imagen internacional de México. Ya que se apega a las exigencias de organismos internacionales colocando al país dentro de un grupo de Estados democráticos;</w:t>
      </w:r>
    </w:p>
    <w:p w:rsidR="00C002A2" w:rsidRDefault="00C002A2" w:rsidP="004A7FE7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c) Control del poder político por medio de instrumentos y procesos que no responden ni se fundamentan en intereses particulares o sectoriales, sino en las directrices axiológicas (valores) del derecho; y</w:t>
      </w:r>
    </w:p>
    <w:p w:rsidR="0010354C" w:rsidRDefault="0010354C" w:rsidP="004A7FE7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d) Contar con instancias legitimadas jurídicamente para conocer de los asuntos en materia electoral, brindando a las fuerzas sociales y en particular políticas que garanticen la legalidad, seguridad jurídica e imparcialidad en los actos originados con motivo de la actividad electoral.</w:t>
      </w:r>
    </w:p>
    <w:p w:rsidR="00FA7950" w:rsidRPr="00233C89" w:rsidRDefault="00FA7950" w:rsidP="004A7FE7">
      <w:pPr>
        <w:spacing w:after="0"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DC15C3" w:rsidRDefault="00DC15C3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FC0A56" w:rsidRDefault="00C5147C" w:rsidP="004A7F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Entonces, si la legitimidad </w:t>
      </w:r>
      <w:r w:rsidR="004A7FE7">
        <w:rPr>
          <w:rFonts w:ascii="Arial" w:hAnsi="Arial" w:cs="Arial"/>
          <w:sz w:val="24"/>
          <w:szCs w:val="24"/>
          <w:lang w:val="es-ES"/>
        </w:rPr>
        <w:t xml:space="preserve">es producto de la actuación </w:t>
      </w:r>
      <w:r w:rsidR="00FC0A56">
        <w:rPr>
          <w:rFonts w:ascii="Arial" w:hAnsi="Arial" w:cs="Arial"/>
          <w:sz w:val="24"/>
          <w:szCs w:val="24"/>
          <w:lang w:val="es-ES"/>
        </w:rPr>
        <w:t xml:space="preserve">de las autoridades electorales, y </w:t>
      </w:r>
      <w:r w:rsidR="004A7FE7">
        <w:rPr>
          <w:rFonts w:ascii="Arial" w:hAnsi="Arial" w:cs="Arial"/>
          <w:sz w:val="24"/>
          <w:szCs w:val="24"/>
          <w:lang w:val="es-ES"/>
        </w:rPr>
        <w:t>ello brinda seguridad para que los</w:t>
      </w:r>
      <w:r w:rsidR="00FC0A56">
        <w:rPr>
          <w:rFonts w:ascii="Arial" w:hAnsi="Arial" w:cs="Arial"/>
          <w:sz w:val="24"/>
          <w:szCs w:val="24"/>
          <w:lang w:val="es-ES"/>
        </w:rPr>
        <w:t xml:space="preserve"> procesos electorales </w:t>
      </w:r>
      <w:r w:rsidR="004A7FE7">
        <w:rPr>
          <w:rFonts w:ascii="Arial" w:hAnsi="Arial" w:cs="Arial"/>
          <w:sz w:val="24"/>
          <w:szCs w:val="24"/>
          <w:lang w:val="es-ES"/>
        </w:rPr>
        <w:t xml:space="preserve">sean </w:t>
      </w:r>
      <w:r w:rsidR="00FC0A56">
        <w:rPr>
          <w:rFonts w:ascii="Arial" w:hAnsi="Arial" w:cs="Arial"/>
          <w:sz w:val="24"/>
          <w:szCs w:val="24"/>
          <w:lang w:val="es-ES"/>
        </w:rPr>
        <w:t>más competitivos</w:t>
      </w:r>
      <w:r w:rsidR="004A7FE7">
        <w:rPr>
          <w:rFonts w:ascii="Arial" w:hAnsi="Arial" w:cs="Arial"/>
          <w:sz w:val="24"/>
          <w:szCs w:val="24"/>
          <w:lang w:val="es-ES"/>
        </w:rPr>
        <w:t xml:space="preserve"> y confiables a los actores políticos y sociales</w:t>
      </w:r>
      <w:r w:rsidR="00FC0A56">
        <w:rPr>
          <w:rFonts w:ascii="Arial" w:hAnsi="Arial" w:cs="Arial"/>
          <w:sz w:val="24"/>
          <w:szCs w:val="24"/>
          <w:lang w:val="es-ES"/>
        </w:rPr>
        <w:t xml:space="preserve">, </w:t>
      </w:r>
      <w:r w:rsidR="004A7FE7">
        <w:rPr>
          <w:rFonts w:ascii="Arial" w:hAnsi="Arial" w:cs="Arial"/>
          <w:sz w:val="24"/>
          <w:szCs w:val="24"/>
          <w:lang w:val="es-ES"/>
        </w:rPr>
        <w:t>esas</w:t>
      </w:r>
      <w:r w:rsidR="00DB2335">
        <w:rPr>
          <w:rFonts w:ascii="Arial" w:hAnsi="Arial" w:cs="Arial"/>
          <w:sz w:val="24"/>
          <w:szCs w:val="24"/>
          <w:lang w:val="es-ES"/>
        </w:rPr>
        <w:t xml:space="preserve"> autoridades </w:t>
      </w:r>
      <w:r w:rsidR="004A7FE7">
        <w:rPr>
          <w:rFonts w:ascii="Arial" w:hAnsi="Arial" w:cs="Arial"/>
          <w:sz w:val="24"/>
          <w:szCs w:val="24"/>
          <w:lang w:val="es-ES"/>
        </w:rPr>
        <w:t>contribuyen decisivamente en alcanzar</w:t>
      </w:r>
      <w:r w:rsidR="00FC0A56">
        <w:rPr>
          <w:rFonts w:ascii="Arial" w:hAnsi="Arial" w:cs="Arial"/>
          <w:sz w:val="24"/>
          <w:szCs w:val="24"/>
          <w:lang w:val="es-ES"/>
        </w:rPr>
        <w:t xml:space="preserve"> </w:t>
      </w:r>
      <w:r w:rsidR="004A7FE7">
        <w:rPr>
          <w:rFonts w:ascii="Arial" w:hAnsi="Arial" w:cs="Arial"/>
          <w:sz w:val="24"/>
          <w:szCs w:val="24"/>
          <w:lang w:val="es-ES"/>
        </w:rPr>
        <w:t xml:space="preserve">un grado </w:t>
      </w:r>
      <w:r w:rsidR="00FC0A56">
        <w:rPr>
          <w:rFonts w:ascii="Arial" w:hAnsi="Arial" w:cs="Arial"/>
          <w:sz w:val="24"/>
          <w:szCs w:val="24"/>
          <w:lang w:val="es-ES"/>
        </w:rPr>
        <w:t xml:space="preserve">excelencia </w:t>
      </w:r>
      <w:r w:rsidR="004A7FE7">
        <w:rPr>
          <w:rFonts w:ascii="Arial" w:hAnsi="Arial" w:cs="Arial"/>
          <w:sz w:val="24"/>
          <w:szCs w:val="24"/>
          <w:lang w:val="es-ES"/>
        </w:rPr>
        <w:t xml:space="preserve">política </w:t>
      </w:r>
      <w:r w:rsidR="00FC0A56">
        <w:rPr>
          <w:rFonts w:ascii="Arial" w:hAnsi="Arial" w:cs="Arial"/>
          <w:sz w:val="24"/>
          <w:szCs w:val="24"/>
          <w:lang w:val="es-ES"/>
        </w:rPr>
        <w:t xml:space="preserve">en el campo de la materia electoral. </w:t>
      </w:r>
    </w:p>
    <w:p w:rsidR="00FC0A56" w:rsidRPr="00FC0A56" w:rsidRDefault="00FC0A56" w:rsidP="00447365">
      <w:pPr>
        <w:spacing w:after="0"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DC15C3" w:rsidRDefault="00DC15C3" w:rsidP="004473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BB272A" w:rsidRDefault="004A7FE7" w:rsidP="004473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Por lo anterior, l</w:t>
      </w:r>
      <w:r w:rsidR="00A45487">
        <w:rPr>
          <w:rFonts w:ascii="Arial" w:hAnsi="Arial" w:cs="Arial"/>
          <w:sz w:val="24"/>
          <w:szCs w:val="24"/>
          <w:lang w:val="es-ES"/>
        </w:rPr>
        <w:t>as autoridades electorales</w:t>
      </w:r>
      <w:r>
        <w:rPr>
          <w:rFonts w:ascii="Arial" w:hAnsi="Arial" w:cs="Arial"/>
          <w:sz w:val="24"/>
          <w:szCs w:val="24"/>
          <w:lang w:val="es-ES"/>
        </w:rPr>
        <w:t xml:space="preserve"> procurarán en los</w:t>
      </w:r>
      <w:r w:rsidR="00C5147C">
        <w:rPr>
          <w:rFonts w:ascii="Arial" w:hAnsi="Arial" w:cs="Arial"/>
          <w:sz w:val="24"/>
          <w:szCs w:val="24"/>
          <w:lang w:val="es-ES"/>
        </w:rPr>
        <w:t xml:space="preserve"> procesos electorales</w:t>
      </w:r>
      <w:r w:rsidR="00916E60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lo siguiente</w:t>
      </w:r>
      <w:r w:rsidR="00916E60">
        <w:rPr>
          <w:rFonts w:ascii="Arial" w:hAnsi="Arial" w:cs="Arial"/>
          <w:sz w:val="24"/>
          <w:szCs w:val="24"/>
          <w:lang w:val="es-ES"/>
        </w:rPr>
        <w:t xml:space="preserve">: </w:t>
      </w:r>
    </w:p>
    <w:p w:rsidR="00DC15C3" w:rsidRPr="00BB272A" w:rsidRDefault="00DC15C3" w:rsidP="00447365">
      <w:pPr>
        <w:spacing w:after="0"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A45487" w:rsidRDefault="00A45487" w:rsidP="00A45487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Buscar la c</w:t>
      </w:r>
      <w:r w:rsidR="00C54521">
        <w:rPr>
          <w:rFonts w:ascii="Arial" w:hAnsi="Arial" w:cs="Arial"/>
          <w:sz w:val="24"/>
          <w:szCs w:val="24"/>
          <w:lang w:val="es-ES"/>
        </w:rPr>
        <w:t>onsolidación</w:t>
      </w:r>
      <w:r>
        <w:rPr>
          <w:rFonts w:ascii="Arial" w:hAnsi="Arial" w:cs="Arial"/>
          <w:sz w:val="24"/>
          <w:szCs w:val="24"/>
          <w:lang w:val="es-ES"/>
        </w:rPr>
        <w:t xml:space="preserve"> de un servicio profesional electoral</w:t>
      </w:r>
      <w:r w:rsidR="00C54521">
        <w:rPr>
          <w:rFonts w:ascii="Arial" w:hAnsi="Arial" w:cs="Arial"/>
          <w:sz w:val="24"/>
          <w:szCs w:val="24"/>
          <w:lang w:val="es-ES"/>
        </w:rPr>
        <w:t xml:space="preserve"> de carrera</w:t>
      </w:r>
      <w:r>
        <w:rPr>
          <w:rFonts w:ascii="Arial" w:hAnsi="Arial" w:cs="Arial"/>
          <w:sz w:val="24"/>
          <w:szCs w:val="24"/>
          <w:lang w:val="es-ES"/>
        </w:rPr>
        <w:t xml:space="preserve">, esto en razón </w:t>
      </w:r>
      <w:r w:rsidR="00C54521">
        <w:rPr>
          <w:rFonts w:ascii="Arial" w:hAnsi="Arial" w:cs="Arial"/>
          <w:sz w:val="24"/>
          <w:szCs w:val="24"/>
          <w:lang w:val="es-ES"/>
        </w:rPr>
        <w:t xml:space="preserve">futuros procesos electorales y </w:t>
      </w:r>
      <w:r>
        <w:rPr>
          <w:rFonts w:ascii="Arial" w:hAnsi="Arial" w:cs="Arial"/>
          <w:sz w:val="24"/>
          <w:szCs w:val="24"/>
          <w:lang w:val="es-ES"/>
        </w:rPr>
        <w:t xml:space="preserve">de la competitividad alcanzada </w:t>
      </w:r>
      <w:r w:rsidR="00C54521">
        <w:rPr>
          <w:rFonts w:ascii="Arial" w:hAnsi="Arial" w:cs="Arial"/>
          <w:sz w:val="24"/>
          <w:szCs w:val="24"/>
          <w:lang w:val="es-ES"/>
        </w:rPr>
        <w:t>en los anteriores</w:t>
      </w:r>
      <w:r>
        <w:rPr>
          <w:rFonts w:ascii="Arial" w:hAnsi="Arial" w:cs="Arial"/>
          <w:sz w:val="24"/>
          <w:szCs w:val="24"/>
          <w:lang w:val="es-ES"/>
        </w:rPr>
        <w:t>;</w:t>
      </w:r>
    </w:p>
    <w:p w:rsidR="00A45487" w:rsidRPr="00C54521" w:rsidRDefault="00A45487" w:rsidP="00A45487">
      <w:pPr>
        <w:pStyle w:val="Prrafodelista"/>
        <w:spacing w:line="360" w:lineRule="auto"/>
        <w:jc w:val="both"/>
        <w:rPr>
          <w:rFonts w:ascii="Arial" w:hAnsi="Arial" w:cs="Arial"/>
          <w:sz w:val="6"/>
          <w:szCs w:val="6"/>
          <w:lang w:val="es-ES"/>
        </w:rPr>
      </w:pPr>
    </w:p>
    <w:p w:rsidR="00A45487" w:rsidRDefault="00284D97" w:rsidP="00A45487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Seguir g</w:t>
      </w:r>
      <w:r w:rsidR="00A84987">
        <w:rPr>
          <w:rFonts w:ascii="Arial" w:hAnsi="Arial" w:cs="Arial"/>
          <w:sz w:val="24"/>
          <w:szCs w:val="24"/>
          <w:lang w:val="es-ES"/>
        </w:rPr>
        <w:t>arantiza</w:t>
      </w:r>
      <w:r>
        <w:rPr>
          <w:rFonts w:ascii="Arial" w:hAnsi="Arial" w:cs="Arial"/>
          <w:sz w:val="24"/>
          <w:szCs w:val="24"/>
          <w:lang w:val="es-ES"/>
        </w:rPr>
        <w:t>ndo</w:t>
      </w:r>
      <w:r w:rsidR="00A84987">
        <w:rPr>
          <w:rFonts w:ascii="Arial" w:hAnsi="Arial" w:cs="Arial"/>
          <w:sz w:val="24"/>
          <w:szCs w:val="24"/>
          <w:lang w:val="es-ES"/>
        </w:rPr>
        <w:t xml:space="preserve"> </w:t>
      </w:r>
      <w:r w:rsidR="003A124F">
        <w:rPr>
          <w:rFonts w:ascii="Arial" w:hAnsi="Arial" w:cs="Arial"/>
          <w:sz w:val="24"/>
          <w:szCs w:val="24"/>
          <w:lang w:val="es-ES"/>
        </w:rPr>
        <w:t>la competitividad</w:t>
      </w:r>
      <w:r w:rsidR="00A84987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de los procesos electorales futuros</w:t>
      </w:r>
      <w:r w:rsidR="00C54521">
        <w:rPr>
          <w:rStyle w:val="Refdenotaalpie"/>
          <w:rFonts w:ascii="Arial" w:hAnsi="Arial" w:cs="Arial"/>
          <w:sz w:val="24"/>
          <w:szCs w:val="24"/>
          <w:lang w:val="es-ES"/>
        </w:rPr>
        <w:footnoteReference w:id="31"/>
      </w:r>
      <w:r w:rsidR="00497AEB">
        <w:rPr>
          <w:rFonts w:ascii="Arial" w:hAnsi="Arial" w:cs="Arial"/>
          <w:sz w:val="24"/>
          <w:szCs w:val="24"/>
          <w:lang w:val="es-ES"/>
        </w:rPr>
        <w:t>;</w:t>
      </w:r>
      <w:r w:rsidR="00C54521">
        <w:rPr>
          <w:rFonts w:ascii="Arial" w:hAnsi="Arial" w:cs="Arial"/>
          <w:sz w:val="24"/>
          <w:szCs w:val="24"/>
          <w:lang w:val="es-ES"/>
        </w:rPr>
        <w:t xml:space="preserve"> y</w:t>
      </w:r>
    </w:p>
    <w:p w:rsidR="00497AEB" w:rsidRPr="00A45487" w:rsidRDefault="00284D97" w:rsidP="00447365">
      <w:pPr>
        <w:pStyle w:val="Prrafodelista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</w:t>
      </w:r>
      <w:r w:rsidR="003A124F">
        <w:rPr>
          <w:rFonts w:ascii="Arial" w:hAnsi="Arial" w:cs="Arial"/>
          <w:sz w:val="24"/>
          <w:szCs w:val="24"/>
          <w:lang w:val="es-ES"/>
        </w:rPr>
        <w:t>ctua</w:t>
      </w:r>
      <w:r>
        <w:rPr>
          <w:rFonts w:ascii="Arial" w:hAnsi="Arial" w:cs="Arial"/>
          <w:sz w:val="24"/>
          <w:szCs w:val="24"/>
          <w:lang w:val="es-ES"/>
        </w:rPr>
        <w:t>r</w:t>
      </w:r>
      <w:r w:rsidR="003A124F">
        <w:rPr>
          <w:rFonts w:ascii="Arial" w:hAnsi="Arial" w:cs="Arial"/>
          <w:sz w:val="24"/>
          <w:szCs w:val="24"/>
          <w:lang w:val="es-ES"/>
        </w:rPr>
        <w:t xml:space="preserve"> bajo la legalidad y sobre todo en la tutela de los principios constitucionales de los procesos electorales</w:t>
      </w:r>
      <w:r w:rsidR="00992716">
        <w:rPr>
          <w:rStyle w:val="Refdenotaalpie"/>
          <w:rFonts w:ascii="Arial" w:hAnsi="Arial" w:cs="Arial"/>
          <w:sz w:val="24"/>
          <w:szCs w:val="24"/>
          <w:lang w:val="es-ES"/>
        </w:rPr>
        <w:footnoteReference w:id="32"/>
      </w:r>
      <w:r w:rsidR="003A124F">
        <w:rPr>
          <w:rFonts w:ascii="Arial" w:hAnsi="Arial" w:cs="Arial"/>
          <w:sz w:val="24"/>
          <w:szCs w:val="24"/>
          <w:lang w:val="es-ES"/>
        </w:rPr>
        <w:t>.</w:t>
      </w:r>
    </w:p>
    <w:p w:rsidR="00771792" w:rsidRDefault="004D222E" w:rsidP="004473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222E">
        <w:rPr>
          <w:rFonts w:ascii="Arial" w:hAnsi="Arial" w:cs="Arial"/>
          <w:sz w:val="24"/>
          <w:szCs w:val="24"/>
        </w:rPr>
        <w:lastRenderedPageBreak/>
        <w:t xml:space="preserve">Así, </w:t>
      </w:r>
      <w:r w:rsidR="001E4948" w:rsidRPr="004D222E">
        <w:rPr>
          <w:rFonts w:ascii="Arial" w:hAnsi="Arial" w:cs="Arial"/>
          <w:sz w:val="24"/>
          <w:szCs w:val="24"/>
        </w:rPr>
        <w:t>la pregunta que se</w:t>
      </w:r>
      <w:r w:rsidR="00252147" w:rsidRPr="004D222E">
        <w:rPr>
          <w:rFonts w:ascii="Arial" w:hAnsi="Arial" w:cs="Arial"/>
          <w:sz w:val="24"/>
          <w:szCs w:val="24"/>
        </w:rPr>
        <w:t xml:space="preserve"> </w:t>
      </w:r>
      <w:r w:rsidRPr="004D222E">
        <w:rPr>
          <w:rFonts w:ascii="Arial" w:hAnsi="Arial" w:cs="Arial"/>
          <w:sz w:val="24"/>
          <w:szCs w:val="24"/>
        </w:rPr>
        <w:t xml:space="preserve">formula </w:t>
      </w:r>
      <w:r w:rsidR="00252147" w:rsidRPr="004D222E">
        <w:rPr>
          <w:rFonts w:ascii="Arial" w:hAnsi="Arial" w:cs="Arial"/>
          <w:sz w:val="24"/>
          <w:szCs w:val="24"/>
        </w:rPr>
        <w:t>al principio de</w:t>
      </w:r>
      <w:r w:rsidR="00D242CC">
        <w:rPr>
          <w:rFonts w:ascii="Arial" w:hAnsi="Arial" w:cs="Arial"/>
          <w:sz w:val="24"/>
          <w:szCs w:val="24"/>
        </w:rPr>
        <w:t xml:space="preserve"> este trabajo</w:t>
      </w:r>
      <w:r w:rsidR="00252147" w:rsidRPr="004D222E">
        <w:rPr>
          <w:rFonts w:ascii="Arial" w:hAnsi="Arial" w:cs="Arial"/>
          <w:sz w:val="24"/>
          <w:szCs w:val="24"/>
        </w:rPr>
        <w:t xml:space="preserve"> se contesta de la siguiente manera:</w:t>
      </w:r>
    </w:p>
    <w:p w:rsidR="00DC15C3" w:rsidRPr="004D222E" w:rsidRDefault="00DC15C3" w:rsidP="004473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52147" w:rsidRDefault="004D222E" w:rsidP="0025214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importancia de las autoridades electorales en la democratización de México radica en ser </w:t>
      </w:r>
      <w:r>
        <w:rPr>
          <w:rFonts w:ascii="Arial" w:hAnsi="Arial" w:cs="Arial"/>
          <w:sz w:val="24"/>
          <w:szCs w:val="24"/>
          <w:lang w:val="es-ES"/>
        </w:rPr>
        <w:t>una fuente de legitimación del poder político</w:t>
      </w:r>
      <w:r w:rsidR="00046F22">
        <w:rPr>
          <w:rFonts w:ascii="Arial" w:hAnsi="Arial" w:cs="Arial"/>
          <w:sz w:val="24"/>
          <w:szCs w:val="24"/>
          <w:lang w:val="es-ES"/>
        </w:rPr>
        <w:t>, lo que trae como resultado gobernabilidad y estabilidad social</w:t>
      </w:r>
      <w:r>
        <w:rPr>
          <w:rFonts w:ascii="Arial" w:hAnsi="Arial" w:cs="Arial"/>
          <w:sz w:val="24"/>
          <w:szCs w:val="24"/>
          <w:lang w:val="es-ES"/>
        </w:rPr>
        <w:t>;</w:t>
      </w:r>
    </w:p>
    <w:p w:rsidR="00252147" w:rsidRDefault="004D222E" w:rsidP="0025214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papel de las autoridades electorales en los procesos electorales es fundamental ya que resuelven conflictos por la vía institucional</w:t>
      </w:r>
      <w:r w:rsidR="00046F22">
        <w:rPr>
          <w:rFonts w:ascii="Arial" w:hAnsi="Arial" w:cs="Arial"/>
          <w:sz w:val="24"/>
          <w:szCs w:val="24"/>
        </w:rPr>
        <w:t>, sirviendo de válvula de escape e instancia de eliminación de problemas políticos y sociales</w:t>
      </w:r>
      <w:r w:rsidR="002B14F4">
        <w:rPr>
          <w:rFonts w:ascii="Arial" w:hAnsi="Arial" w:cs="Arial"/>
          <w:sz w:val="24"/>
          <w:szCs w:val="24"/>
        </w:rPr>
        <w:t>, debido a que sus decisiones son respetadas por los actores políticos</w:t>
      </w:r>
      <w:r>
        <w:rPr>
          <w:rFonts w:ascii="Arial" w:hAnsi="Arial" w:cs="Arial"/>
          <w:sz w:val="24"/>
          <w:szCs w:val="24"/>
        </w:rPr>
        <w:t>; y</w:t>
      </w:r>
    </w:p>
    <w:p w:rsidR="004D222E" w:rsidRDefault="002B14F4" w:rsidP="0025214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legitimidad que genera la actuación </w:t>
      </w:r>
      <w:r w:rsidR="004D222E">
        <w:rPr>
          <w:rFonts w:ascii="Arial" w:hAnsi="Arial" w:cs="Arial"/>
          <w:sz w:val="24"/>
          <w:szCs w:val="24"/>
        </w:rPr>
        <w:t xml:space="preserve">de las autoridades electorales en los procesos </w:t>
      </w:r>
      <w:r>
        <w:rPr>
          <w:rFonts w:ascii="Arial" w:hAnsi="Arial" w:cs="Arial"/>
          <w:sz w:val="24"/>
          <w:szCs w:val="24"/>
        </w:rPr>
        <w:t>de esta naturaleza, es producto de</w:t>
      </w:r>
      <w:r w:rsidR="004D222E">
        <w:rPr>
          <w:rFonts w:ascii="Arial" w:hAnsi="Arial" w:cs="Arial"/>
          <w:sz w:val="24"/>
          <w:szCs w:val="24"/>
        </w:rPr>
        <w:t xml:space="preserve"> la legalidad y seguridad jurídica </w:t>
      </w:r>
      <w:r>
        <w:rPr>
          <w:rFonts w:ascii="Arial" w:hAnsi="Arial" w:cs="Arial"/>
          <w:sz w:val="24"/>
          <w:szCs w:val="24"/>
        </w:rPr>
        <w:t xml:space="preserve">de sus decisiones las que tienen como columna vertebral </w:t>
      </w:r>
      <w:r w:rsidR="004D222E">
        <w:rPr>
          <w:rFonts w:ascii="Arial" w:hAnsi="Arial" w:cs="Arial"/>
          <w:sz w:val="24"/>
          <w:szCs w:val="24"/>
        </w:rPr>
        <w:t>la tutela de los principios constitucionales</w:t>
      </w:r>
      <w:r w:rsidR="00885C41">
        <w:rPr>
          <w:rFonts w:ascii="Arial" w:hAnsi="Arial" w:cs="Arial"/>
          <w:sz w:val="24"/>
          <w:szCs w:val="24"/>
        </w:rPr>
        <w:t>.</w:t>
      </w:r>
      <w:r w:rsidR="004D222E">
        <w:rPr>
          <w:rFonts w:ascii="Arial" w:hAnsi="Arial" w:cs="Arial"/>
          <w:sz w:val="24"/>
          <w:szCs w:val="24"/>
        </w:rPr>
        <w:t xml:space="preserve">  </w:t>
      </w:r>
    </w:p>
    <w:p w:rsidR="000E0120" w:rsidRPr="000E0120" w:rsidRDefault="000E0120" w:rsidP="00AC47E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</w:p>
    <w:p w:rsidR="00AC47E7" w:rsidRPr="000767E3" w:rsidRDefault="002B14F4" w:rsidP="00AC47E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BIBLIOGRAFÍA.</w:t>
      </w:r>
    </w:p>
    <w:p w:rsidR="00AC47E7" w:rsidRPr="000767E3" w:rsidRDefault="00D35FD6" w:rsidP="00AC47E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>Básica</w:t>
      </w:r>
    </w:p>
    <w:p w:rsidR="000767E3" w:rsidRDefault="003B0C79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>Análisis comparativo a de la Reforma Electoral Constitucional y Legal 2007-2008, Instituto Federal Electoral, México, D.F. 2008</w:t>
      </w:r>
    </w:p>
    <w:p w:rsidR="00A242E0" w:rsidRDefault="00A242E0" w:rsidP="0088371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Cárdenas Gracia Jaime, </w:t>
      </w:r>
      <w:r>
        <w:rPr>
          <w:rFonts w:ascii="Arial" w:hAnsi="Arial" w:cs="Arial"/>
          <w:i/>
          <w:sz w:val="23"/>
          <w:szCs w:val="23"/>
        </w:rPr>
        <w:t xml:space="preserve">La Argumentación como Derecho, </w:t>
      </w:r>
      <w:r>
        <w:rPr>
          <w:rFonts w:ascii="Arial" w:hAnsi="Arial" w:cs="Arial"/>
          <w:sz w:val="23"/>
          <w:szCs w:val="23"/>
        </w:rPr>
        <w:t>Instituto de Investigaciones Jurídicas de la UNAM, México, 2005</w:t>
      </w:r>
    </w:p>
    <w:p w:rsidR="0027337C" w:rsidRDefault="0027337C" w:rsidP="0088371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Cárdenas Gracia Jaime, </w:t>
      </w:r>
      <w:r>
        <w:rPr>
          <w:rFonts w:ascii="Arial" w:hAnsi="Arial" w:cs="Arial"/>
          <w:i/>
          <w:sz w:val="23"/>
          <w:szCs w:val="23"/>
        </w:rPr>
        <w:t xml:space="preserve">Transición Política y Reforma Constitucional en México, </w:t>
      </w:r>
      <w:r>
        <w:rPr>
          <w:rFonts w:ascii="Arial" w:hAnsi="Arial" w:cs="Arial"/>
          <w:sz w:val="23"/>
          <w:szCs w:val="23"/>
        </w:rPr>
        <w:t>Universidad Nacional Autónoma de México, México, 1994</w:t>
      </w:r>
    </w:p>
    <w:p w:rsidR="0015112F" w:rsidRDefault="0015112F" w:rsidP="0088371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5112F">
        <w:rPr>
          <w:rFonts w:ascii="Arial" w:hAnsi="Arial" w:cs="Arial"/>
          <w:sz w:val="23"/>
          <w:szCs w:val="23"/>
        </w:rPr>
        <w:t xml:space="preserve">Cossío Díaz, José Ramón, </w:t>
      </w:r>
      <w:r w:rsidRPr="0015112F">
        <w:rPr>
          <w:rFonts w:ascii="Arial" w:hAnsi="Arial" w:cs="Arial"/>
          <w:i/>
          <w:sz w:val="23"/>
          <w:szCs w:val="23"/>
        </w:rPr>
        <w:t xml:space="preserve">Concepciones de la Democracia y de la Justicia Electoral, </w:t>
      </w:r>
      <w:r w:rsidRPr="0015112F">
        <w:rPr>
          <w:rFonts w:ascii="Arial" w:hAnsi="Arial" w:cs="Arial"/>
          <w:sz w:val="23"/>
          <w:szCs w:val="23"/>
        </w:rPr>
        <w:t>Cuaderno de Divulgación de la Cultura Democrática, Instituto Federal Electoral, número 22, México, D.F</w:t>
      </w:r>
    </w:p>
    <w:p w:rsidR="00A242E0" w:rsidRDefault="00A242E0" w:rsidP="0088371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Dahl Robert A. </w:t>
      </w:r>
      <w:r>
        <w:rPr>
          <w:rFonts w:ascii="Arial" w:hAnsi="Arial" w:cs="Arial"/>
          <w:i/>
          <w:sz w:val="23"/>
          <w:szCs w:val="23"/>
        </w:rPr>
        <w:t xml:space="preserve">La Poliarquia, participación y oposición, </w:t>
      </w:r>
      <w:r>
        <w:rPr>
          <w:rFonts w:ascii="Arial" w:hAnsi="Arial" w:cs="Arial"/>
          <w:sz w:val="23"/>
          <w:szCs w:val="23"/>
        </w:rPr>
        <w:t xml:space="preserve">editorial rei, primera edición, México, 1993 </w:t>
      </w:r>
    </w:p>
    <w:p w:rsidR="00A242E0" w:rsidRDefault="002B14F4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Huber O</w:t>
      </w:r>
      <w:r w:rsidR="00A242E0">
        <w:rPr>
          <w:rFonts w:ascii="Arial" w:hAnsi="Arial" w:cs="Arial"/>
          <w:sz w:val="23"/>
          <w:szCs w:val="23"/>
        </w:rPr>
        <w:t xml:space="preserve">lea y Contró Jean Paul, </w:t>
      </w:r>
      <w:r w:rsidR="00A242E0">
        <w:rPr>
          <w:rFonts w:ascii="Arial" w:hAnsi="Arial" w:cs="Arial"/>
          <w:i/>
          <w:sz w:val="23"/>
          <w:szCs w:val="23"/>
        </w:rPr>
        <w:t xml:space="preserve">Derecho Contencioso Electoral, </w:t>
      </w:r>
      <w:r w:rsidR="00A242E0">
        <w:rPr>
          <w:rFonts w:ascii="Arial" w:hAnsi="Arial" w:cs="Arial"/>
          <w:sz w:val="23"/>
          <w:szCs w:val="23"/>
        </w:rPr>
        <w:t xml:space="preserve">Editorial Porrúa, México, 2005 </w:t>
      </w:r>
    </w:p>
    <w:p w:rsidR="00A242E0" w:rsidRDefault="00A242E0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Revista </w:t>
      </w:r>
      <w:r>
        <w:rPr>
          <w:rFonts w:ascii="Arial" w:hAnsi="Arial" w:cs="Arial"/>
          <w:i/>
          <w:sz w:val="23"/>
          <w:szCs w:val="23"/>
        </w:rPr>
        <w:t xml:space="preserve">Metapolítica, Democracia Transparente, </w:t>
      </w:r>
      <w:r>
        <w:rPr>
          <w:rFonts w:ascii="Arial" w:hAnsi="Arial" w:cs="Arial"/>
          <w:sz w:val="23"/>
          <w:szCs w:val="23"/>
        </w:rPr>
        <w:t>Volumen 4, número 14, abril-julio, 2000</w:t>
      </w:r>
    </w:p>
    <w:p w:rsidR="008A6461" w:rsidRPr="00D236F6" w:rsidRDefault="008A6461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en-US"/>
        </w:rPr>
      </w:pPr>
      <w:r w:rsidRPr="00D236F6">
        <w:rPr>
          <w:rFonts w:ascii="Arial" w:hAnsi="Arial" w:cs="Arial"/>
          <w:sz w:val="23"/>
          <w:szCs w:val="23"/>
          <w:lang w:val="en-US"/>
        </w:rPr>
        <w:t>Pastor, Robert A.; Mediating Election, Jornal of Democracy, volumen 9; 1988</w:t>
      </w:r>
    </w:p>
    <w:p w:rsidR="00657317" w:rsidRDefault="00657317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57317">
        <w:rPr>
          <w:rFonts w:ascii="Arial" w:hAnsi="Arial" w:cs="Arial"/>
          <w:sz w:val="23"/>
          <w:szCs w:val="23"/>
        </w:rPr>
        <w:t xml:space="preserve">Penagos López, Pedro Esteban, </w:t>
      </w:r>
      <w:r w:rsidRPr="00657317">
        <w:rPr>
          <w:rFonts w:ascii="Arial" w:hAnsi="Arial" w:cs="Arial"/>
          <w:i/>
          <w:sz w:val="23"/>
          <w:szCs w:val="23"/>
        </w:rPr>
        <w:t xml:space="preserve">Los Principios Constitucionales de la Justicia Electoral Estatal, </w:t>
      </w:r>
      <w:r w:rsidRPr="00657317">
        <w:rPr>
          <w:rFonts w:ascii="Arial" w:hAnsi="Arial" w:cs="Arial"/>
          <w:sz w:val="23"/>
          <w:szCs w:val="23"/>
        </w:rPr>
        <w:t xml:space="preserve">en </w:t>
      </w:r>
      <w:r w:rsidRPr="00657317">
        <w:rPr>
          <w:rFonts w:ascii="Arial" w:hAnsi="Arial" w:cs="Arial"/>
          <w:i/>
          <w:sz w:val="23"/>
          <w:szCs w:val="23"/>
        </w:rPr>
        <w:t xml:space="preserve">La Justicia Constitucional de las Entidades Federativas, </w:t>
      </w:r>
      <w:r w:rsidRPr="00657317">
        <w:rPr>
          <w:rFonts w:ascii="Arial" w:hAnsi="Arial" w:cs="Arial"/>
          <w:sz w:val="23"/>
          <w:szCs w:val="23"/>
        </w:rPr>
        <w:t>Memorias de la Cuarta Mesa Redonda, Tribunal Electoral del Poder Judicial de la Federación, México, 2008</w:t>
      </w:r>
    </w:p>
    <w:p w:rsidR="0027337C" w:rsidRDefault="0027337C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Santiago Nino Carlos, </w:t>
      </w:r>
      <w:r>
        <w:rPr>
          <w:rFonts w:ascii="Arial" w:hAnsi="Arial" w:cs="Arial"/>
          <w:i/>
          <w:sz w:val="23"/>
          <w:szCs w:val="23"/>
        </w:rPr>
        <w:t xml:space="preserve">La Constitución de la Democracia Deliberativa, </w:t>
      </w:r>
      <w:r>
        <w:rPr>
          <w:rFonts w:ascii="Arial" w:hAnsi="Arial" w:cs="Arial"/>
          <w:sz w:val="23"/>
          <w:szCs w:val="23"/>
        </w:rPr>
        <w:t xml:space="preserve">Editorial Gedisa S.A, Barcelona, España, 1997 </w:t>
      </w:r>
    </w:p>
    <w:p w:rsidR="00C52142" w:rsidRPr="000767E3" w:rsidRDefault="00C52142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C52142">
        <w:rPr>
          <w:rFonts w:ascii="Arial" w:hAnsi="Arial" w:cs="Arial"/>
          <w:sz w:val="23"/>
          <w:szCs w:val="23"/>
        </w:rPr>
        <w:lastRenderedPageBreak/>
        <w:t xml:space="preserve">Woldenberg Karakowsky José, </w:t>
      </w:r>
      <w:r w:rsidRPr="00C52142">
        <w:rPr>
          <w:rFonts w:ascii="Arial" w:hAnsi="Arial" w:cs="Arial"/>
          <w:i/>
          <w:sz w:val="23"/>
          <w:szCs w:val="23"/>
        </w:rPr>
        <w:t xml:space="preserve">La Institución Federal en México y el Proceso de Consolidación Democrática, </w:t>
      </w:r>
      <w:r w:rsidRPr="00C52142">
        <w:rPr>
          <w:rFonts w:ascii="Arial" w:hAnsi="Arial" w:cs="Arial"/>
          <w:sz w:val="23"/>
          <w:szCs w:val="23"/>
        </w:rPr>
        <w:t xml:space="preserve">en </w:t>
      </w:r>
      <w:r w:rsidRPr="00C52142">
        <w:rPr>
          <w:rFonts w:ascii="Arial" w:hAnsi="Arial" w:cs="Arial"/>
          <w:bCs/>
          <w:i/>
          <w:iCs/>
          <w:sz w:val="23"/>
          <w:szCs w:val="23"/>
        </w:rPr>
        <w:t xml:space="preserve">Administración y financiamiento de las elecciones en el umbral del siglo XXI. Memoria del III Congreso Internacional de Derecho Electoral II, </w:t>
      </w:r>
      <w:r w:rsidRPr="00C52142">
        <w:rPr>
          <w:rFonts w:ascii="Arial" w:hAnsi="Arial" w:cs="Arial"/>
          <w:bCs/>
          <w:iCs/>
          <w:sz w:val="23"/>
          <w:szCs w:val="23"/>
        </w:rPr>
        <w:t>Instituto Federal Electoral, capítulo II, México</w:t>
      </w:r>
    </w:p>
    <w:p w:rsidR="00F40951" w:rsidRPr="000767E3" w:rsidRDefault="00A242E0" w:rsidP="00F4095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Zagrebelsky Gustavo, </w:t>
      </w:r>
      <w:r>
        <w:rPr>
          <w:rFonts w:ascii="Arial" w:hAnsi="Arial" w:cs="Arial"/>
          <w:i/>
          <w:sz w:val="23"/>
          <w:szCs w:val="23"/>
        </w:rPr>
        <w:t xml:space="preserve">El Derecho Dúctil, </w:t>
      </w:r>
      <w:r>
        <w:rPr>
          <w:rFonts w:ascii="Arial" w:hAnsi="Arial" w:cs="Arial"/>
          <w:sz w:val="23"/>
          <w:szCs w:val="23"/>
        </w:rPr>
        <w:t xml:space="preserve">Editorial Trotta, séptima edición, Madrid, España, 2007 </w:t>
      </w:r>
    </w:p>
    <w:p w:rsidR="000767E3" w:rsidRDefault="000767E3" w:rsidP="00D35F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</w:p>
    <w:p w:rsidR="00D35FD6" w:rsidRPr="000767E3" w:rsidRDefault="00D35FD6" w:rsidP="00D35F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 w:rsidRPr="000767E3">
        <w:rPr>
          <w:rFonts w:ascii="Arial" w:hAnsi="Arial" w:cs="Arial"/>
          <w:b/>
          <w:sz w:val="23"/>
          <w:szCs w:val="23"/>
        </w:rPr>
        <w:t>Complementaria</w:t>
      </w:r>
    </w:p>
    <w:p w:rsidR="000767E3" w:rsidRPr="000767E3" w:rsidRDefault="005305D8" w:rsidP="005305D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 xml:space="preserve">Boletín del Centro de Capacitación Judicial Electoral, </w:t>
      </w:r>
      <w:r w:rsidRPr="000767E3">
        <w:rPr>
          <w:rFonts w:ascii="Arial" w:hAnsi="Arial" w:cs="Arial"/>
          <w:i/>
          <w:sz w:val="23"/>
          <w:szCs w:val="23"/>
        </w:rPr>
        <w:t xml:space="preserve">Proceso de Reforma Constitucional Electoral 2007, </w:t>
      </w:r>
      <w:r w:rsidRPr="000767E3">
        <w:rPr>
          <w:rFonts w:ascii="Arial" w:hAnsi="Arial" w:cs="Arial"/>
          <w:sz w:val="23"/>
          <w:szCs w:val="23"/>
        </w:rPr>
        <w:t>Tribunal Electoral del Poder Judicial de la Federación, México, D.F. 2008</w:t>
      </w:r>
    </w:p>
    <w:p w:rsidR="000767E3" w:rsidRPr="000767E3" w:rsidRDefault="00431F87" w:rsidP="00D65C9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>Diccionario Jurídico Mexicano, Instituto de Investigaciones Jurídicas de la UNAM, México, D.F. 1998</w:t>
      </w:r>
    </w:p>
    <w:p w:rsidR="000767E3" w:rsidRPr="000767E3" w:rsidRDefault="00D65C92" w:rsidP="00D65C9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i/>
          <w:sz w:val="23"/>
          <w:szCs w:val="23"/>
        </w:rPr>
        <w:t xml:space="preserve">Estudios sobre la Reforma Electoral 2007, </w:t>
      </w:r>
      <w:r w:rsidRPr="000767E3">
        <w:rPr>
          <w:rFonts w:ascii="Arial" w:hAnsi="Arial" w:cs="Arial"/>
          <w:sz w:val="23"/>
          <w:szCs w:val="23"/>
        </w:rPr>
        <w:t>Tribunal Electoral del Poder Judicial de la Federación, México, D.F. 2009</w:t>
      </w:r>
    </w:p>
    <w:p w:rsidR="0027337C" w:rsidRPr="000767E3" w:rsidRDefault="0027337C" w:rsidP="00D65C9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Hamilton A., J Madison y J. Jay, </w:t>
      </w:r>
      <w:r>
        <w:rPr>
          <w:rFonts w:ascii="Arial" w:hAnsi="Arial" w:cs="Arial"/>
          <w:i/>
          <w:sz w:val="23"/>
          <w:szCs w:val="23"/>
        </w:rPr>
        <w:t xml:space="preserve">El Federalista, </w:t>
      </w:r>
      <w:r>
        <w:rPr>
          <w:rFonts w:ascii="Arial" w:hAnsi="Arial" w:cs="Arial"/>
          <w:sz w:val="23"/>
          <w:szCs w:val="23"/>
        </w:rPr>
        <w:t>Fondo de Cultura Económica, México, 1987</w:t>
      </w:r>
    </w:p>
    <w:p w:rsidR="000767E3" w:rsidRPr="000767E3" w:rsidRDefault="005503F9" w:rsidP="002B14F4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Arial" w:hAnsi="Arial" w:cs="Arial"/>
          <w:b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 xml:space="preserve">Rojas Amandi Víctor Manuel, </w:t>
      </w:r>
      <w:r w:rsidRPr="000767E3">
        <w:rPr>
          <w:rFonts w:ascii="Arial" w:hAnsi="Arial" w:cs="Arial"/>
          <w:i/>
          <w:sz w:val="23"/>
          <w:szCs w:val="23"/>
        </w:rPr>
        <w:t xml:space="preserve">Ronald Dworkin y los Principios Generales de Derecho, </w:t>
      </w:r>
      <w:r w:rsidRPr="000767E3">
        <w:rPr>
          <w:rFonts w:ascii="Arial" w:hAnsi="Arial" w:cs="Arial"/>
          <w:sz w:val="23"/>
          <w:szCs w:val="23"/>
        </w:rPr>
        <w:t>Editorial Porrúa, México, D.F., 2007</w:t>
      </w:r>
    </w:p>
    <w:p w:rsidR="000767E3" w:rsidRPr="000767E3" w:rsidRDefault="000767E3" w:rsidP="000767E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</w:p>
    <w:p w:rsidR="00243B73" w:rsidRPr="000767E3" w:rsidRDefault="00243B73" w:rsidP="000767E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 w:rsidRPr="000767E3">
        <w:rPr>
          <w:rFonts w:ascii="Arial" w:hAnsi="Arial" w:cs="Arial"/>
          <w:b/>
          <w:sz w:val="23"/>
          <w:szCs w:val="23"/>
        </w:rPr>
        <w:t>Legislativa</w:t>
      </w:r>
    </w:p>
    <w:p w:rsidR="00243B73" w:rsidRPr="000767E3" w:rsidRDefault="00243B73" w:rsidP="000767E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>Constitución Política de los Estados Unidos Mexicanos</w:t>
      </w:r>
    </w:p>
    <w:p w:rsidR="000767E3" w:rsidRPr="000767E3" w:rsidRDefault="003B0C79" w:rsidP="005305D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0767E3">
        <w:rPr>
          <w:rFonts w:ascii="Arial" w:hAnsi="Arial" w:cs="Arial"/>
          <w:sz w:val="23"/>
          <w:szCs w:val="23"/>
        </w:rPr>
        <w:t>Código Federal de Instituciones y Procedimientos Electorale</w:t>
      </w:r>
      <w:r w:rsidR="000767E3" w:rsidRPr="000767E3">
        <w:rPr>
          <w:rFonts w:ascii="Arial" w:hAnsi="Arial" w:cs="Arial"/>
          <w:sz w:val="23"/>
          <w:szCs w:val="23"/>
        </w:rPr>
        <w:t>s</w:t>
      </w:r>
    </w:p>
    <w:p w:rsidR="0076476D" w:rsidRPr="000767E3" w:rsidRDefault="0076476D" w:rsidP="005305D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4A7FE7">
        <w:rPr>
          <w:rFonts w:ascii="Arial" w:hAnsi="Arial" w:cs="Arial"/>
          <w:sz w:val="23"/>
          <w:szCs w:val="23"/>
        </w:rPr>
        <w:t>Gaceta de Jurisprudencia y Tesis en materia electoral</w:t>
      </w:r>
      <w:r w:rsidR="00933631" w:rsidRPr="004A7FE7">
        <w:rPr>
          <w:rFonts w:ascii="Arial" w:hAnsi="Arial" w:cs="Arial"/>
          <w:sz w:val="23"/>
          <w:szCs w:val="23"/>
        </w:rPr>
        <w:t>; Tribunal Electoral del Poder Judicial de la Federación</w:t>
      </w:r>
      <w:r w:rsidR="004A7FE7" w:rsidRPr="004A7FE7">
        <w:rPr>
          <w:rFonts w:ascii="Arial" w:hAnsi="Arial" w:cs="Arial"/>
          <w:sz w:val="23"/>
          <w:szCs w:val="23"/>
        </w:rPr>
        <w:t>.</w:t>
      </w:r>
    </w:p>
    <w:sectPr w:rsidR="0076476D" w:rsidRPr="000767E3" w:rsidSect="00300836">
      <w:footerReference w:type="default" r:id="rId8"/>
      <w:pgSz w:w="12240" w:h="15840"/>
      <w:pgMar w:top="1417" w:right="14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095" w:rsidRDefault="006E2095" w:rsidP="001E2168">
      <w:pPr>
        <w:spacing w:after="0" w:line="240" w:lineRule="auto"/>
      </w:pPr>
      <w:r>
        <w:separator/>
      </w:r>
    </w:p>
  </w:endnote>
  <w:endnote w:type="continuationSeparator" w:id="0">
    <w:p w:rsidR="006E2095" w:rsidRDefault="006E2095" w:rsidP="001E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7C" w:rsidRDefault="0059672A">
    <w:pPr>
      <w:pStyle w:val="Piedepgina"/>
      <w:jc w:val="center"/>
    </w:pPr>
    <w:fldSimple w:instr=" PAGE  \* Arabic  \* MERGEFORMAT ">
      <w:r w:rsidR="00C310A5">
        <w:rPr>
          <w:noProof/>
        </w:rPr>
        <w:t>2</w:t>
      </w:r>
    </w:fldSimple>
  </w:p>
  <w:p w:rsidR="00C5147C" w:rsidRDefault="00C5147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095" w:rsidRDefault="006E2095" w:rsidP="001E2168">
      <w:pPr>
        <w:spacing w:after="0" w:line="240" w:lineRule="auto"/>
      </w:pPr>
      <w:r>
        <w:separator/>
      </w:r>
    </w:p>
  </w:footnote>
  <w:footnote w:type="continuationSeparator" w:id="0">
    <w:p w:rsidR="006E2095" w:rsidRDefault="006E2095" w:rsidP="001E2168">
      <w:pPr>
        <w:spacing w:after="0" w:line="240" w:lineRule="auto"/>
      </w:pPr>
      <w:r>
        <w:continuationSeparator/>
      </w:r>
    </w:p>
  </w:footnote>
  <w:footnote w:id="1">
    <w:p w:rsidR="00C5147C" w:rsidRPr="007E6C11" w:rsidRDefault="00C5147C" w:rsidP="007E6C11">
      <w:pPr>
        <w:pStyle w:val="Textonotapie"/>
        <w:jc w:val="both"/>
      </w:pPr>
      <w:r>
        <w:rPr>
          <w:rStyle w:val="Refdenotaalpie"/>
        </w:rPr>
        <w:footnoteRef/>
      </w:r>
      <w:r>
        <w:t xml:space="preserve"> Badiou Alain, </w:t>
      </w:r>
      <w:r>
        <w:rPr>
          <w:i/>
        </w:rPr>
        <w:t xml:space="preserve">Razonamiento Altamente Especulativo sobre el Concepto de Democracia, </w:t>
      </w:r>
      <w:r>
        <w:t xml:space="preserve">en revista </w:t>
      </w:r>
      <w:r>
        <w:rPr>
          <w:i/>
        </w:rPr>
        <w:t xml:space="preserve">Metapolítica, </w:t>
      </w:r>
      <w:r>
        <w:t xml:space="preserve">volumen 4, número 14, abril-junio 2000, p. 12. El profesor Badiou </w:t>
      </w:r>
      <w:r w:rsidR="00A11811">
        <w:t>aporta</w:t>
      </w:r>
      <w:r>
        <w:t xml:space="preserve"> un concepto de democracia </w:t>
      </w:r>
      <w:r w:rsidR="00A11811">
        <w:t>de</w:t>
      </w:r>
      <w:r>
        <w:t xml:space="preserve"> Lenin</w:t>
      </w:r>
      <w:r w:rsidR="00A11811">
        <w:t>, quien</w:t>
      </w:r>
      <w:r>
        <w:t xml:space="preserve"> </w:t>
      </w:r>
      <w:r w:rsidRPr="00A11811">
        <w:t>señalaba</w:t>
      </w:r>
      <w:r>
        <w:t xml:space="preserve"> que la democracia debe entenderse siempre como una forma de Estado, y </w:t>
      </w:r>
      <w:r w:rsidR="00A11811">
        <w:t>f</w:t>
      </w:r>
      <w:r>
        <w:t>orma quiere decir configuración particular del carácter separado del Estado y del ejercicio formal de la soberanía.</w:t>
      </w:r>
    </w:p>
  </w:footnote>
  <w:footnote w:id="2">
    <w:p w:rsidR="00C5147C" w:rsidRPr="00A20CA9" w:rsidRDefault="00C5147C" w:rsidP="00A20CA9">
      <w:pPr>
        <w:pStyle w:val="Textonotapie"/>
        <w:jc w:val="both"/>
      </w:pPr>
      <w:r>
        <w:rPr>
          <w:rStyle w:val="Refdenotaalpie"/>
        </w:rPr>
        <w:footnoteRef/>
      </w:r>
      <w:r>
        <w:t xml:space="preserve"> Cárdenas Gracia Jaime, </w:t>
      </w:r>
      <w:r>
        <w:rPr>
          <w:i/>
        </w:rPr>
        <w:t xml:space="preserve">Democracia Directa, </w:t>
      </w:r>
      <w:r>
        <w:t xml:space="preserve">en </w:t>
      </w:r>
      <w:r>
        <w:rPr>
          <w:i/>
        </w:rPr>
        <w:t xml:space="preserve">Grandes temas para un observatorio electoral ciudadano, </w:t>
      </w:r>
      <w:r>
        <w:t>Volumen I, Instituto Electoral del Distrito Federal, México, 2007, p. 141.</w:t>
      </w:r>
    </w:p>
  </w:footnote>
  <w:footnote w:id="3">
    <w:p w:rsidR="00C5147C" w:rsidRPr="003A292D" w:rsidRDefault="00C5147C" w:rsidP="00371E08">
      <w:pPr>
        <w:pStyle w:val="Textonotapie"/>
        <w:jc w:val="both"/>
      </w:pPr>
      <w:r>
        <w:rPr>
          <w:rStyle w:val="Refdenotaalpie"/>
        </w:rPr>
        <w:footnoteRef/>
      </w:r>
      <w:r>
        <w:t xml:space="preserve">  Woldenberg Karakowsky José, </w:t>
      </w:r>
      <w:r>
        <w:rPr>
          <w:i/>
        </w:rPr>
        <w:t xml:space="preserve">La Institución Federal en México y el Proceso de Consolidación Democrática, </w:t>
      </w:r>
      <w:r>
        <w:t xml:space="preserve">en </w:t>
      </w:r>
      <w:r w:rsidRPr="00090C63">
        <w:rPr>
          <w:bCs/>
          <w:i/>
          <w:iCs/>
        </w:rPr>
        <w:t>Administración y financiamiento de las elecciones en el umbral del siglo XXI. Memoria del III Congreso</w:t>
      </w:r>
      <w:r>
        <w:rPr>
          <w:bCs/>
          <w:i/>
          <w:iCs/>
        </w:rPr>
        <w:t xml:space="preserve"> </w:t>
      </w:r>
      <w:r w:rsidRPr="00090C63">
        <w:rPr>
          <w:bCs/>
          <w:i/>
          <w:iCs/>
        </w:rPr>
        <w:t>Internacional de Derecho Electoral II</w:t>
      </w:r>
      <w:r>
        <w:rPr>
          <w:bCs/>
          <w:i/>
          <w:iCs/>
        </w:rPr>
        <w:t xml:space="preserve">, </w:t>
      </w:r>
      <w:r>
        <w:rPr>
          <w:bCs/>
          <w:iCs/>
        </w:rPr>
        <w:t>Instituto Federal Electoral, capítulo II, México, 1999, p. 370</w:t>
      </w:r>
      <w:r>
        <w:t>.</w:t>
      </w:r>
    </w:p>
  </w:footnote>
  <w:footnote w:id="4">
    <w:p w:rsidR="00C5147C" w:rsidRDefault="00C5147C" w:rsidP="00371E08">
      <w:pPr>
        <w:pStyle w:val="Textonotapie"/>
      </w:pPr>
      <w:r>
        <w:rPr>
          <w:rStyle w:val="Refdenotaalpie"/>
        </w:rPr>
        <w:footnoteRef/>
      </w:r>
      <w:r>
        <w:t xml:space="preserve"> Análisis comparativo a de la Reforma Electoral Constitucional y Legal 2007-2008, Instituto Federal Electoral, México, D.F. 2008, pp. 25, 26 y 27.</w:t>
      </w:r>
    </w:p>
  </w:footnote>
  <w:footnote w:id="5">
    <w:p w:rsidR="007D1959" w:rsidRDefault="007D1959">
      <w:pPr>
        <w:pStyle w:val="Textonotapie"/>
      </w:pPr>
      <w:r>
        <w:rPr>
          <w:rStyle w:val="Refdenotaalpie"/>
        </w:rPr>
        <w:footnoteRef/>
      </w:r>
      <w:r>
        <w:t xml:space="preserve"> Ley Federal LOOPE</w:t>
      </w:r>
    </w:p>
  </w:footnote>
  <w:footnote w:id="6">
    <w:p w:rsidR="00C5147C" w:rsidRDefault="00C5147C" w:rsidP="00193E95">
      <w:pPr>
        <w:pStyle w:val="Textonotapie"/>
      </w:pPr>
      <w:r>
        <w:rPr>
          <w:rStyle w:val="Refdenotaalpie"/>
        </w:rPr>
        <w:footnoteRef/>
      </w:r>
      <w:r>
        <w:t xml:space="preserve"> Op. Cit. Supra 3. </w:t>
      </w:r>
      <w:r w:rsidRPr="00C76908">
        <w:t>P.</w:t>
      </w:r>
      <w:r>
        <w:t xml:space="preserve"> 372.</w:t>
      </w:r>
    </w:p>
  </w:footnote>
  <w:footnote w:id="7">
    <w:p w:rsidR="000E272C" w:rsidRDefault="000E272C">
      <w:pPr>
        <w:pStyle w:val="Textonotapie"/>
      </w:pPr>
      <w:r>
        <w:rPr>
          <w:rStyle w:val="Refdenotaalpie"/>
        </w:rPr>
        <w:footnoteRef/>
      </w:r>
      <w:r>
        <w:t xml:space="preserve"> Diccionario Jurídico de la UNAM, editorial Porrúa, México, 1998, p. 287.</w:t>
      </w:r>
    </w:p>
  </w:footnote>
  <w:footnote w:id="8">
    <w:p w:rsidR="00353EF5" w:rsidRDefault="00353EF5">
      <w:pPr>
        <w:pStyle w:val="Textonotapie"/>
      </w:pPr>
      <w:r>
        <w:rPr>
          <w:rStyle w:val="Refdenotaalpie"/>
        </w:rPr>
        <w:footnoteRef/>
      </w:r>
      <w:r>
        <w:t xml:space="preserve"> Galván Rivera, Flavio, </w:t>
      </w:r>
      <w:r>
        <w:rPr>
          <w:i/>
        </w:rPr>
        <w:t xml:space="preserve">Derecho Procesal Electoral Mexicano, </w:t>
      </w:r>
      <w:r>
        <w:t>editorial Porrúa, México, D.F., p. 3.</w:t>
      </w:r>
    </w:p>
  </w:footnote>
  <w:footnote w:id="9">
    <w:p w:rsidR="00C5147C" w:rsidRPr="00C74C5D" w:rsidRDefault="00C5147C" w:rsidP="00C74C5D">
      <w:pPr>
        <w:pStyle w:val="Textonotapie"/>
        <w:jc w:val="both"/>
        <w:rPr>
          <w:i/>
        </w:rPr>
      </w:pPr>
      <w:r>
        <w:rPr>
          <w:rStyle w:val="Refdenotaalpie"/>
        </w:rPr>
        <w:footnoteRef/>
      </w:r>
      <w:r>
        <w:t xml:space="preserve"> Dahl, A. Robert, </w:t>
      </w:r>
      <w:r>
        <w:rPr>
          <w:i/>
        </w:rPr>
        <w:t xml:space="preserve">La Poliarquía Participación y Oposición, </w:t>
      </w:r>
      <w:r>
        <w:t xml:space="preserve">Serie Universitaria REI, México, D.F. p. 13.  Además a este comentario, en la obra se señala que el término </w:t>
      </w:r>
      <w:r>
        <w:rPr>
          <w:i/>
        </w:rPr>
        <w:t xml:space="preserve">Democracia </w:t>
      </w:r>
      <w:r>
        <w:t>se utiliza para designar el sistema político entre cuyas características se cuenta su disposición a satisfacer entera o casi enteramente a todos los ciudadanos, sin importarle al autor, si ese sistema existe hoy en día, ha existido alguna vez, o puede darse en el futuro.</w:t>
      </w:r>
      <w:r>
        <w:rPr>
          <w:i/>
        </w:rPr>
        <w:t xml:space="preserve"> </w:t>
      </w:r>
    </w:p>
  </w:footnote>
  <w:footnote w:id="10">
    <w:p w:rsidR="00C5147C" w:rsidRPr="00A5241D" w:rsidRDefault="00C5147C" w:rsidP="00A5241D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FF33F9">
        <w:rPr>
          <w:i/>
        </w:rPr>
        <w:t xml:space="preserve">Véase </w:t>
      </w:r>
      <w:r>
        <w:t xml:space="preserve">Cárdenas Gracia, Jaime F, </w:t>
      </w:r>
      <w:r>
        <w:rPr>
          <w:i/>
        </w:rPr>
        <w:t xml:space="preserve">Transición Política y Reforma Constitucional en México, </w:t>
      </w:r>
      <w:r>
        <w:t>Universidad Nacional Autónoma de México, México, 1994. P. 19.</w:t>
      </w:r>
    </w:p>
  </w:footnote>
  <w:footnote w:id="11">
    <w:p w:rsidR="00797584" w:rsidRDefault="00797584">
      <w:pPr>
        <w:pStyle w:val="Textonotapie"/>
      </w:pPr>
      <w:r>
        <w:rPr>
          <w:rStyle w:val="Refdenotaalpie"/>
        </w:rPr>
        <w:footnoteRef/>
      </w:r>
      <w:r>
        <w:t xml:space="preserve"> Comprendidas dentro de la noción que se utiliza en este documento.</w:t>
      </w:r>
    </w:p>
  </w:footnote>
  <w:footnote w:id="12">
    <w:p w:rsidR="00C5147C" w:rsidRDefault="00C5147C">
      <w:pPr>
        <w:pStyle w:val="Textonotapie"/>
      </w:pPr>
      <w:r>
        <w:rPr>
          <w:rStyle w:val="Refdenotaalpie"/>
        </w:rPr>
        <w:footnoteRef/>
      </w:r>
      <w:r>
        <w:t xml:space="preserve"> Op. Cit. Supra 3. p. 374.</w:t>
      </w:r>
      <w:r w:rsidR="00797584">
        <w:t xml:space="preserve"> </w:t>
      </w:r>
    </w:p>
  </w:footnote>
  <w:footnote w:id="13">
    <w:p w:rsidR="00C5147C" w:rsidRDefault="00C5147C" w:rsidP="00E075B8">
      <w:pPr>
        <w:pStyle w:val="Textonotapie"/>
      </w:pPr>
      <w:r>
        <w:rPr>
          <w:rStyle w:val="Refdenotaalpie"/>
        </w:rPr>
        <w:footnoteRef/>
      </w:r>
      <w:r>
        <w:t xml:space="preserve"> Ibíd. pp. 374 y 375. </w:t>
      </w:r>
    </w:p>
  </w:footnote>
  <w:footnote w:id="14">
    <w:p w:rsidR="00797584" w:rsidRDefault="00797584">
      <w:pPr>
        <w:pStyle w:val="Textonotapie"/>
      </w:pPr>
      <w:r>
        <w:rPr>
          <w:rStyle w:val="Refdenotaalpie"/>
        </w:rPr>
        <w:footnoteRef/>
      </w:r>
      <w:r>
        <w:t xml:space="preserve"> De esta parte en adelante del documento se le denominará al instituto con las siglas IFE.</w:t>
      </w:r>
    </w:p>
  </w:footnote>
  <w:footnote w:id="15">
    <w:p w:rsidR="00C5147C" w:rsidRDefault="00C5147C">
      <w:pPr>
        <w:pStyle w:val="Textonotapie"/>
      </w:pPr>
      <w:r>
        <w:rPr>
          <w:rStyle w:val="Refdenotaalpie"/>
        </w:rPr>
        <w:footnoteRef/>
      </w:r>
      <w:r>
        <w:t xml:space="preserve"> Base III, Apartado A, del artículo 41 constitucional.</w:t>
      </w:r>
    </w:p>
  </w:footnote>
  <w:footnote w:id="16">
    <w:p w:rsidR="00797584" w:rsidRDefault="0079758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3B4B8A">
        <w:t xml:space="preserve">Cossío Díaz, José Ramón, </w:t>
      </w:r>
      <w:r w:rsidR="003B4B8A">
        <w:rPr>
          <w:i/>
        </w:rPr>
        <w:t xml:space="preserve">Concepciones de la Democracia y de la Justicia Electoral, </w:t>
      </w:r>
      <w:r w:rsidR="003B4B8A">
        <w:t>Cuaderno de Divulgación de la Cultura Democrática, Instituto Federal Electoral, número 22, México, D.F., p. 26.</w:t>
      </w:r>
    </w:p>
  </w:footnote>
  <w:footnote w:id="17">
    <w:p w:rsidR="007C27C0" w:rsidRDefault="007C27C0">
      <w:pPr>
        <w:pStyle w:val="Textonotapie"/>
      </w:pPr>
      <w:r>
        <w:rPr>
          <w:rStyle w:val="Refdenotaalpie"/>
        </w:rPr>
        <w:footnoteRef/>
      </w:r>
      <w:r>
        <w:t xml:space="preserve"> Para identificar a esta institución, en ese documento se utilizarán las siglas TEPJF</w:t>
      </w:r>
    </w:p>
  </w:footnote>
  <w:footnote w:id="18">
    <w:p w:rsidR="003B4B8A" w:rsidRPr="003B4B8A" w:rsidRDefault="003B4B8A">
      <w:pPr>
        <w:pStyle w:val="Textonotapie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3B4B8A">
        <w:rPr>
          <w:rFonts w:ascii="Arial" w:hAnsi="Arial" w:cs="Arial"/>
          <w:sz w:val="16"/>
          <w:szCs w:val="16"/>
          <w:lang w:val="es-ES"/>
        </w:rPr>
        <w:t>Magistrado de la Sala Superior del TEPJF</w:t>
      </w:r>
    </w:p>
  </w:footnote>
  <w:footnote w:id="19">
    <w:p w:rsidR="00C5147C" w:rsidRPr="00332D12" w:rsidRDefault="00C5147C" w:rsidP="00E128FA">
      <w:pPr>
        <w:pStyle w:val="Textonotapie"/>
        <w:jc w:val="both"/>
        <w:rPr>
          <w:i/>
        </w:rPr>
      </w:pPr>
      <w:r>
        <w:rPr>
          <w:rStyle w:val="Refdenotaalpie"/>
        </w:rPr>
        <w:footnoteRef/>
      </w:r>
      <w:r>
        <w:t xml:space="preserve"> Penagos López, Pedro Esteban, </w:t>
      </w:r>
      <w:r>
        <w:rPr>
          <w:i/>
        </w:rPr>
        <w:t xml:space="preserve">Los Principios Constitucionales de la Justicia Electoral Estatal, </w:t>
      </w:r>
      <w:r>
        <w:t xml:space="preserve">en </w:t>
      </w:r>
      <w:r>
        <w:rPr>
          <w:i/>
        </w:rPr>
        <w:t xml:space="preserve">La Justicia Constitucional de las Entidades Federativas, </w:t>
      </w:r>
      <w:r>
        <w:t xml:space="preserve">Memorias de la Cuarta Mesa Redonda, Tribunal Electoral del Poder Judicial de la Federación, México, 2008, p. 17. </w:t>
      </w:r>
      <w:r>
        <w:rPr>
          <w:i/>
        </w:rPr>
        <w:t xml:space="preserve"> </w:t>
      </w:r>
    </w:p>
  </w:footnote>
  <w:footnote w:id="20">
    <w:p w:rsidR="00C5147C" w:rsidRDefault="00C5147C">
      <w:pPr>
        <w:pStyle w:val="Textonotapie"/>
      </w:pPr>
      <w:r>
        <w:rPr>
          <w:rStyle w:val="Refdenotaalpie"/>
        </w:rPr>
        <w:footnoteRef/>
      </w:r>
      <w:r>
        <w:t xml:space="preserve"> Op.cit. p. 18.</w:t>
      </w:r>
      <w:r w:rsidR="003B4B8A">
        <w:t xml:space="preserve"> Esto principios fueran tomados por el autor citado de Norberto Bobbio.</w:t>
      </w:r>
    </w:p>
  </w:footnote>
  <w:footnote w:id="21">
    <w:p w:rsidR="00C5147C" w:rsidRDefault="00C5147C" w:rsidP="00D73C30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9D1558" w:rsidRPr="009D1558">
        <w:t>Gaceta de Jurisprudencia y Tesis en materia electoral; Tribunal Electoral del Poder Judicial de la Federación</w:t>
      </w:r>
      <w:r w:rsidR="009D1558">
        <w:t>,</w:t>
      </w:r>
      <w:r w:rsidR="009D1558" w:rsidRPr="009D1558">
        <w:t xml:space="preserve"> </w:t>
      </w:r>
      <w:r>
        <w:t>Tesis número XXXIII/2009 del TEPJF</w:t>
      </w:r>
      <w:r w:rsidR="009D1558">
        <w:t>, Cuarta Época,</w:t>
      </w:r>
      <w:r>
        <w:t xml:space="preserve"> que dice al rubro: INCONSTITUCIONALIDAD DE LEYES ELECTORALES SE PUEDE PLANTEAR POR CADA ACTO DE APLICACIÓN.</w:t>
      </w:r>
    </w:p>
  </w:footnote>
  <w:footnote w:id="22">
    <w:p w:rsidR="00C5147C" w:rsidRPr="00091F97" w:rsidRDefault="00C5147C" w:rsidP="00D73C30">
      <w:pPr>
        <w:pStyle w:val="Textonotapie"/>
        <w:jc w:val="both"/>
      </w:pPr>
      <w:r>
        <w:rPr>
          <w:rStyle w:val="Refdenotaalpie"/>
        </w:rPr>
        <w:footnoteRef/>
      </w:r>
      <w:r w:rsidR="009D1558">
        <w:t xml:space="preserve">Op. Cit., </w:t>
      </w:r>
      <w:r>
        <w:t xml:space="preserve">Jurisprudencia </w:t>
      </w:r>
      <w:r w:rsidRPr="00091F97">
        <w:rPr>
          <w:bCs/>
        </w:rPr>
        <w:t>S3ELJ 01/2005</w:t>
      </w:r>
      <w:r w:rsidR="009D1558">
        <w:rPr>
          <w:bCs/>
        </w:rPr>
        <w:t>, Tercer Época,</w:t>
      </w:r>
      <w:r>
        <w:rPr>
          <w:bCs/>
        </w:rPr>
        <w:t xml:space="preserve"> que dice al rubro: </w:t>
      </w:r>
      <w:r w:rsidRPr="00091F97">
        <w:rPr>
          <w:bCs/>
        </w:rPr>
        <w:t>APELACIÓN. CASO EN QUE LA PUEDEN INTERPONER LOS CIUDADA</w:t>
      </w:r>
      <w:r>
        <w:rPr>
          <w:bCs/>
        </w:rPr>
        <w:t>NOS (Legislación de Michoacán).</w:t>
      </w:r>
    </w:p>
  </w:footnote>
  <w:footnote w:id="23">
    <w:p w:rsidR="00C5147C" w:rsidRPr="00D73C30" w:rsidRDefault="00C5147C" w:rsidP="00D73C30">
      <w:pPr>
        <w:pStyle w:val="Textonotapie"/>
        <w:jc w:val="both"/>
      </w:pPr>
      <w:r>
        <w:rPr>
          <w:rStyle w:val="Refdenotaalpie"/>
        </w:rPr>
        <w:footnoteRef/>
      </w:r>
      <w:r w:rsidR="009D1558">
        <w:t xml:space="preserve">Ibíd., </w:t>
      </w:r>
      <w:r>
        <w:t>Jurisprudencia 31/2009</w:t>
      </w:r>
      <w:r w:rsidR="009D1558">
        <w:t>, Cuarta Época,</w:t>
      </w:r>
      <w:r>
        <w:t xml:space="preserve"> que dice al rubro: </w:t>
      </w:r>
      <w:r w:rsidRPr="00D73C30">
        <w:rPr>
          <w:bCs/>
        </w:rPr>
        <w:t xml:space="preserve">CONSEJEROS DE LOS INSTITUTOS ELECTORALES LOCALES. LA </w:t>
      </w:r>
      <w:bookmarkStart w:id="0" w:name="LPHit1"/>
      <w:bookmarkEnd w:id="0"/>
      <w:r w:rsidRPr="00D73C30">
        <w:rPr>
          <w:bCs/>
        </w:rPr>
        <w:t>NORMA QUE DETERMINA LA CONCLUSIÓN ANTICIPADA DEL PERIODO DE ENCARGO DE AQUELLOS QUE SE ENCUENTRAN EN FUNCIONES, TRANSGREDE EL PRINCIPIO DE IRRETROACTIVIDAD DE LA LEY.</w:t>
      </w:r>
      <w:r w:rsidR="00ED30E9">
        <w:rPr>
          <w:bCs/>
        </w:rPr>
        <w:t xml:space="preserve"> </w:t>
      </w:r>
    </w:p>
  </w:footnote>
  <w:footnote w:id="24">
    <w:p w:rsidR="00C5147C" w:rsidRPr="00243C75" w:rsidRDefault="00C5147C" w:rsidP="00243C75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8678C3">
        <w:t xml:space="preserve">Ibidem., </w:t>
      </w:r>
      <w:r>
        <w:t>Jurisprudencia 9/2010</w:t>
      </w:r>
      <w:r w:rsidR="009D1558">
        <w:t>, Cuarta Época,</w:t>
      </w:r>
      <w:r>
        <w:t xml:space="preserve"> que dice al rubro: </w:t>
      </w:r>
      <w:r w:rsidRPr="00243C75">
        <w:rPr>
          <w:bCs/>
        </w:rPr>
        <w:t>COMPETENCIA. CORRESPONDE A LA SALA SUPERIOR CONOCER DE LAS IMPUGNACIONES DE ACTOS DE LAS AUTORIDADES ADMINISTRATIVAS ELECTORALES ESTATALES, RELATIVOS A LA EMISIÓN O APLICACIÓN DE NORMAS GENERALES</w:t>
      </w:r>
      <w:r>
        <w:rPr>
          <w:bCs/>
        </w:rPr>
        <w:t>.</w:t>
      </w:r>
    </w:p>
  </w:footnote>
  <w:footnote w:id="25">
    <w:p w:rsidR="00C5147C" w:rsidRPr="00120BAB" w:rsidRDefault="00C5147C" w:rsidP="00120BAB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8678C3">
        <w:t>Idem., J</w:t>
      </w:r>
      <w:r>
        <w:t>urisprudencia 3/2010</w:t>
      </w:r>
      <w:r w:rsidR="009D1558">
        <w:t>, Cuarta Época,</w:t>
      </w:r>
      <w:r>
        <w:t xml:space="preserve"> que dice al rubro: </w:t>
      </w:r>
      <w:r w:rsidRPr="00120BAB">
        <w:rPr>
          <w:bCs/>
        </w:rPr>
        <w:t>CADUCIDAD DE LA FACULTAD SANCIONADORA. LOS PARTIDOS POLÍTICOS ESTÁN OBLIGADOS A ESTABLECERLA EN SU NORMATIVA.</w:t>
      </w:r>
    </w:p>
  </w:footnote>
  <w:footnote w:id="26">
    <w:p w:rsidR="00C5147C" w:rsidRPr="00120BAB" w:rsidRDefault="00C5147C" w:rsidP="00120BAB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8678C3">
        <w:t xml:space="preserve">Idem., </w:t>
      </w:r>
      <w:r>
        <w:t>Jurisprudencia 21/2009 de la Sala Superior del TEPJF</w:t>
      </w:r>
      <w:r w:rsidR="009D1558">
        <w:t>, Cuarta Época</w:t>
      </w:r>
      <w:r>
        <w:t xml:space="preserve"> que dice al rubro: </w:t>
      </w:r>
      <w:r w:rsidRPr="00120BAB">
        <w:rPr>
          <w:bCs/>
        </w:rPr>
        <w:t>PERSONERÍA PARA EFECTOS DE LA PRESENTACIÓN DE LOS MEDIOS DE IMPUGNACIÓN EN EL CASO DE LAS COALICIONES. AL DETERMINARLA TAMBIÉN SE DEBE ATENDER A LA INTENCIÓN DE QUIENES SUSCRIBEN EL CONVENIO DE COALICIÓN</w:t>
      </w:r>
      <w:r>
        <w:rPr>
          <w:bCs/>
        </w:rPr>
        <w:t>.</w:t>
      </w:r>
    </w:p>
  </w:footnote>
  <w:footnote w:id="27">
    <w:p w:rsidR="00C5147C" w:rsidRDefault="00C5147C" w:rsidP="006B344D">
      <w:pPr>
        <w:pStyle w:val="Textonotapie"/>
        <w:jc w:val="both"/>
      </w:pPr>
      <w:r>
        <w:rPr>
          <w:rStyle w:val="Refdenotaalpie"/>
        </w:rPr>
        <w:footnoteRef/>
      </w:r>
      <w:r>
        <w:t xml:space="preserve"> Op. Cit. Supra 1</w:t>
      </w:r>
      <w:r w:rsidR="009A36C9">
        <w:t>9</w:t>
      </w:r>
      <w:r>
        <w:t>, p. 18.</w:t>
      </w:r>
    </w:p>
  </w:footnote>
  <w:footnote w:id="28">
    <w:p w:rsidR="00C5147C" w:rsidRPr="00314D3E" w:rsidRDefault="00C5147C" w:rsidP="00314D3E">
      <w:pPr>
        <w:pStyle w:val="Textonotapie"/>
        <w:jc w:val="both"/>
      </w:pPr>
      <w:r>
        <w:rPr>
          <w:rStyle w:val="Refdenotaalpie"/>
        </w:rPr>
        <w:footnoteRef/>
      </w:r>
      <w:r>
        <w:t xml:space="preserve"> Santiago Nino Carlos, </w:t>
      </w:r>
      <w:r>
        <w:rPr>
          <w:i/>
        </w:rPr>
        <w:t xml:space="preserve">La constitución de la democracia deliberativa, </w:t>
      </w:r>
      <w:r>
        <w:t>Editorial Gedisa S.A, serie filosofía del derecho, Barcelona, España, 1997, p. 258.</w:t>
      </w:r>
    </w:p>
  </w:footnote>
  <w:footnote w:id="29">
    <w:p w:rsidR="00C5147C" w:rsidRDefault="00C5147C">
      <w:pPr>
        <w:pStyle w:val="Textonotapie"/>
      </w:pPr>
      <w:r>
        <w:rPr>
          <w:rStyle w:val="Refdenotaalpie"/>
        </w:rPr>
        <w:footnoteRef/>
      </w:r>
      <w:r>
        <w:t xml:space="preserve"> Op. Cit. Supra </w:t>
      </w:r>
      <w:r w:rsidR="009D1558">
        <w:t>10</w:t>
      </w:r>
      <w:r>
        <w:t>, p. 31.</w:t>
      </w:r>
    </w:p>
  </w:footnote>
  <w:footnote w:id="30">
    <w:p w:rsidR="00DC15C3" w:rsidRPr="00DC15C3" w:rsidRDefault="00DC15C3" w:rsidP="00DC15C3">
      <w:pPr>
        <w:pStyle w:val="Textonotapie"/>
        <w:rPr>
          <w:lang w:val="en-US"/>
        </w:rPr>
      </w:pPr>
      <w:r>
        <w:rPr>
          <w:rStyle w:val="Refdenotaalpie"/>
        </w:rPr>
        <w:footnoteRef/>
      </w:r>
      <w:r>
        <w:t xml:space="preserve"> </w:t>
      </w:r>
      <w:r w:rsidRPr="00DC15C3">
        <w:rPr>
          <w:lang w:val="en-US"/>
        </w:rPr>
        <w:t>Pastor, Robert A.; Mediating Election, Jornal of Democracy, volumen 9; 1988</w:t>
      </w:r>
      <w:r>
        <w:rPr>
          <w:lang w:val="en-US"/>
        </w:rPr>
        <w:t>, p. 159</w:t>
      </w:r>
    </w:p>
    <w:p w:rsidR="00DC15C3" w:rsidRDefault="00DC15C3">
      <w:pPr>
        <w:pStyle w:val="Textonotapie"/>
      </w:pPr>
    </w:p>
  </w:footnote>
  <w:footnote w:id="31">
    <w:p w:rsidR="00C54521" w:rsidRDefault="00C54521" w:rsidP="00992716">
      <w:pPr>
        <w:pStyle w:val="Textonotapie"/>
        <w:jc w:val="both"/>
      </w:pPr>
      <w:r>
        <w:rPr>
          <w:rStyle w:val="Refdenotaalpie"/>
        </w:rPr>
        <w:footnoteRef/>
      </w:r>
      <w:r>
        <w:t xml:space="preserve"> Op. Cit, Supra 3, p. 378. </w:t>
      </w:r>
      <w:r w:rsidR="009D1558">
        <w:t xml:space="preserve">El Dr. </w:t>
      </w:r>
      <w:r>
        <w:t>Woldenberg</w:t>
      </w:r>
      <w:r w:rsidR="009D1558">
        <w:t xml:space="preserve"> Karakowsky</w:t>
      </w:r>
      <w:r>
        <w:t xml:space="preserve"> señala que uno de los retos de las autoridades electorales</w:t>
      </w:r>
      <w:r w:rsidR="00BB272A">
        <w:t xml:space="preserve"> es la obligación conjunta con los partidos políticos, de mostrar que las elecciones son el camino abierto, transparente, y que son una vía efectiva para el cambio social.</w:t>
      </w:r>
    </w:p>
  </w:footnote>
  <w:footnote w:id="32">
    <w:p w:rsidR="00992716" w:rsidRPr="00992716" w:rsidRDefault="00992716" w:rsidP="00992716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992716">
        <w:rPr>
          <w:lang w:val="es-ES"/>
        </w:rPr>
        <w:t xml:space="preserve">Los principios constitucionales que sustentan los </w:t>
      </w:r>
      <w:r w:rsidRPr="00992716">
        <w:rPr>
          <w:i/>
          <w:lang w:val="es-ES"/>
        </w:rPr>
        <w:t xml:space="preserve">procesos electorales </w:t>
      </w:r>
      <w:r w:rsidRPr="00992716">
        <w:rPr>
          <w:lang w:val="es-ES"/>
        </w:rPr>
        <w:t xml:space="preserve">se encuentran insertos en diversos artículos de </w:t>
      </w:r>
      <w:smartTag w:uri="urn:schemas-microsoft-com:office:smarttags" w:element="PersonName">
        <w:smartTagPr>
          <w:attr w:name="ProductID" w:val="la Carta Fundamental"/>
        </w:smartTagPr>
        <w:smartTag w:uri="urn:schemas-microsoft-com:office:smarttags" w:element="PersonName">
          <w:smartTagPr>
            <w:attr w:name="ProductID" w:val="la Carta"/>
          </w:smartTagPr>
          <w:r w:rsidRPr="00992716">
            <w:rPr>
              <w:lang w:val="es-ES"/>
            </w:rPr>
            <w:t>la Carta</w:t>
          </w:r>
        </w:smartTag>
        <w:r w:rsidRPr="00992716">
          <w:rPr>
            <w:lang w:val="es-ES"/>
          </w:rPr>
          <w:t xml:space="preserve"> Fundamental</w:t>
        </w:r>
      </w:smartTag>
      <w:r w:rsidRPr="00992716">
        <w:rPr>
          <w:lang w:val="es-ES"/>
        </w:rPr>
        <w:t xml:space="preserve"> mexicana. Estos principios se pueden clasificar en siete puntos de importancia: </w:t>
      </w:r>
      <w:r w:rsidRPr="00992716">
        <w:rPr>
          <w:i/>
          <w:lang w:val="es-ES"/>
        </w:rPr>
        <w:t>1. Rectores de la materia; 2. Características del Sufragio; 3. Equidad en la competencia electoral; 4. Laicidad; 5. Constitutivos de una elección; 6. Neutralidad del Poder Público y 7. Control Constitucional y legal.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B9F"/>
    <w:multiLevelType w:val="hybridMultilevel"/>
    <w:tmpl w:val="016262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A32F0"/>
    <w:multiLevelType w:val="hybridMultilevel"/>
    <w:tmpl w:val="191800C4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8B943F9"/>
    <w:multiLevelType w:val="hybridMultilevel"/>
    <w:tmpl w:val="E6668678"/>
    <w:lvl w:ilvl="0" w:tplc="080A000F">
      <w:start w:val="1"/>
      <w:numFmt w:val="decimal"/>
      <w:lvlText w:val="%1."/>
      <w:lvlJc w:val="left"/>
      <w:pPr>
        <w:ind w:left="1428" w:hanging="360"/>
      </w:pPr>
    </w:lvl>
    <w:lvl w:ilvl="1" w:tplc="080A0019" w:tentative="1">
      <w:start w:val="1"/>
      <w:numFmt w:val="lowerLetter"/>
      <w:lvlText w:val="%2."/>
      <w:lvlJc w:val="left"/>
      <w:pPr>
        <w:ind w:left="2148" w:hanging="360"/>
      </w:pPr>
    </w:lvl>
    <w:lvl w:ilvl="2" w:tplc="080A001B" w:tentative="1">
      <w:start w:val="1"/>
      <w:numFmt w:val="lowerRoman"/>
      <w:lvlText w:val="%3."/>
      <w:lvlJc w:val="right"/>
      <w:pPr>
        <w:ind w:left="2868" w:hanging="180"/>
      </w:pPr>
    </w:lvl>
    <w:lvl w:ilvl="3" w:tplc="080A000F" w:tentative="1">
      <w:start w:val="1"/>
      <w:numFmt w:val="decimal"/>
      <w:lvlText w:val="%4."/>
      <w:lvlJc w:val="left"/>
      <w:pPr>
        <w:ind w:left="3588" w:hanging="360"/>
      </w:pPr>
    </w:lvl>
    <w:lvl w:ilvl="4" w:tplc="080A0019" w:tentative="1">
      <w:start w:val="1"/>
      <w:numFmt w:val="lowerLetter"/>
      <w:lvlText w:val="%5."/>
      <w:lvlJc w:val="left"/>
      <w:pPr>
        <w:ind w:left="4308" w:hanging="360"/>
      </w:pPr>
    </w:lvl>
    <w:lvl w:ilvl="5" w:tplc="080A001B" w:tentative="1">
      <w:start w:val="1"/>
      <w:numFmt w:val="lowerRoman"/>
      <w:lvlText w:val="%6."/>
      <w:lvlJc w:val="right"/>
      <w:pPr>
        <w:ind w:left="5028" w:hanging="180"/>
      </w:pPr>
    </w:lvl>
    <w:lvl w:ilvl="6" w:tplc="080A000F" w:tentative="1">
      <w:start w:val="1"/>
      <w:numFmt w:val="decimal"/>
      <w:lvlText w:val="%7."/>
      <w:lvlJc w:val="left"/>
      <w:pPr>
        <w:ind w:left="5748" w:hanging="360"/>
      </w:pPr>
    </w:lvl>
    <w:lvl w:ilvl="7" w:tplc="080A0019" w:tentative="1">
      <w:start w:val="1"/>
      <w:numFmt w:val="lowerLetter"/>
      <w:lvlText w:val="%8."/>
      <w:lvlJc w:val="left"/>
      <w:pPr>
        <w:ind w:left="6468" w:hanging="360"/>
      </w:pPr>
    </w:lvl>
    <w:lvl w:ilvl="8" w:tplc="0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AAB7731"/>
    <w:multiLevelType w:val="hybridMultilevel"/>
    <w:tmpl w:val="71DEBF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6721A"/>
    <w:multiLevelType w:val="hybridMultilevel"/>
    <w:tmpl w:val="63FC3D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A10C39"/>
    <w:multiLevelType w:val="hybridMultilevel"/>
    <w:tmpl w:val="4E3827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550918"/>
    <w:multiLevelType w:val="hybridMultilevel"/>
    <w:tmpl w:val="32BCCDF0"/>
    <w:lvl w:ilvl="0" w:tplc="9C642A68">
      <w:start w:val="1"/>
      <w:numFmt w:val="lowerLetter"/>
      <w:lvlText w:val="%1)"/>
      <w:lvlJc w:val="left"/>
      <w:pPr>
        <w:ind w:left="1713" w:hanging="10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B4232E3"/>
    <w:multiLevelType w:val="hybridMultilevel"/>
    <w:tmpl w:val="EE98F2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C0132A"/>
    <w:multiLevelType w:val="hybridMultilevel"/>
    <w:tmpl w:val="4DA62EF0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E20B0"/>
    <w:multiLevelType w:val="hybridMultilevel"/>
    <w:tmpl w:val="8F867874"/>
    <w:lvl w:ilvl="0" w:tplc="549C3564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475BD5"/>
    <w:multiLevelType w:val="hybridMultilevel"/>
    <w:tmpl w:val="01B614A4"/>
    <w:lvl w:ilvl="0" w:tplc="BD4247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2C60F5"/>
    <w:multiLevelType w:val="hybridMultilevel"/>
    <w:tmpl w:val="C12C40CE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A5C7594"/>
    <w:multiLevelType w:val="hybridMultilevel"/>
    <w:tmpl w:val="E9FE5FC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DA4777"/>
    <w:multiLevelType w:val="hybridMultilevel"/>
    <w:tmpl w:val="C688E77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976C9E"/>
    <w:multiLevelType w:val="hybridMultilevel"/>
    <w:tmpl w:val="2A72C400"/>
    <w:lvl w:ilvl="0" w:tplc="2744C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897397"/>
    <w:multiLevelType w:val="hybridMultilevel"/>
    <w:tmpl w:val="725EF8A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242EFA"/>
    <w:multiLevelType w:val="hybridMultilevel"/>
    <w:tmpl w:val="DEA03A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5A7387"/>
    <w:multiLevelType w:val="hybridMultilevel"/>
    <w:tmpl w:val="BE4279F0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7E8F0A9D"/>
    <w:multiLevelType w:val="hybridMultilevel"/>
    <w:tmpl w:val="DDF0E6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5"/>
  </w:num>
  <w:num w:numId="5">
    <w:abstractNumId w:val="9"/>
  </w:num>
  <w:num w:numId="6">
    <w:abstractNumId w:val="18"/>
  </w:num>
  <w:num w:numId="7">
    <w:abstractNumId w:val="12"/>
  </w:num>
  <w:num w:numId="8">
    <w:abstractNumId w:val="5"/>
  </w:num>
  <w:num w:numId="9">
    <w:abstractNumId w:val="17"/>
  </w:num>
  <w:num w:numId="10">
    <w:abstractNumId w:val="4"/>
  </w:num>
  <w:num w:numId="11">
    <w:abstractNumId w:val="8"/>
  </w:num>
  <w:num w:numId="12">
    <w:abstractNumId w:val="13"/>
  </w:num>
  <w:num w:numId="13">
    <w:abstractNumId w:val="10"/>
  </w:num>
  <w:num w:numId="14">
    <w:abstractNumId w:val="11"/>
  </w:num>
  <w:num w:numId="15">
    <w:abstractNumId w:val="7"/>
  </w:num>
  <w:num w:numId="16">
    <w:abstractNumId w:val="16"/>
  </w:num>
  <w:num w:numId="17">
    <w:abstractNumId w:val="2"/>
  </w:num>
  <w:num w:numId="18">
    <w:abstractNumId w:val="6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4A6D18"/>
    <w:rsid w:val="00001C23"/>
    <w:rsid w:val="00002469"/>
    <w:rsid w:val="00012F5C"/>
    <w:rsid w:val="00021BBA"/>
    <w:rsid w:val="0002432B"/>
    <w:rsid w:val="00032D64"/>
    <w:rsid w:val="00032EAC"/>
    <w:rsid w:val="00036CBB"/>
    <w:rsid w:val="00037449"/>
    <w:rsid w:val="000377F9"/>
    <w:rsid w:val="0004640C"/>
    <w:rsid w:val="00046F22"/>
    <w:rsid w:val="00050DD8"/>
    <w:rsid w:val="00053BEE"/>
    <w:rsid w:val="00053F40"/>
    <w:rsid w:val="000542C6"/>
    <w:rsid w:val="00054615"/>
    <w:rsid w:val="0006107C"/>
    <w:rsid w:val="00061396"/>
    <w:rsid w:val="00064DEA"/>
    <w:rsid w:val="000767E3"/>
    <w:rsid w:val="00090C63"/>
    <w:rsid w:val="00091F97"/>
    <w:rsid w:val="00094BDF"/>
    <w:rsid w:val="000A7F8C"/>
    <w:rsid w:val="000B29B6"/>
    <w:rsid w:val="000B7A8D"/>
    <w:rsid w:val="000C105B"/>
    <w:rsid w:val="000C1F35"/>
    <w:rsid w:val="000C32F7"/>
    <w:rsid w:val="000D4687"/>
    <w:rsid w:val="000D7315"/>
    <w:rsid w:val="000E0120"/>
    <w:rsid w:val="000E272C"/>
    <w:rsid w:val="000F41D6"/>
    <w:rsid w:val="000F7B5D"/>
    <w:rsid w:val="0010354C"/>
    <w:rsid w:val="00111603"/>
    <w:rsid w:val="0011529D"/>
    <w:rsid w:val="0011725A"/>
    <w:rsid w:val="00120BAB"/>
    <w:rsid w:val="0012137D"/>
    <w:rsid w:val="001217C8"/>
    <w:rsid w:val="00126081"/>
    <w:rsid w:val="0013239C"/>
    <w:rsid w:val="0014075F"/>
    <w:rsid w:val="0014286C"/>
    <w:rsid w:val="0014417C"/>
    <w:rsid w:val="0014685A"/>
    <w:rsid w:val="0015112F"/>
    <w:rsid w:val="00151567"/>
    <w:rsid w:val="00152682"/>
    <w:rsid w:val="001528E0"/>
    <w:rsid w:val="001618BE"/>
    <w:rsid w:val="0017043B"/>
    <w:rsid w:val="00170D1D"/>
    <w:rsid w:val="00172CDB"/>
    <w:rsid w:val="0017447C"/>
    <w:rsid w:val="00176DAF"/>
    <w:rsid w:val="00181B0A"/>
    <w:rsid w:val="00191CAF"/>
    <w:rsid w:val="001927EC"/>
    <w:rsid w:val="001936DA"/>
    <w:rsid w:val="00193E95"/>
    <w:rsid w:val="0019436F"/>
    <w:rsid w:val="00194CAE"/>
    <w:rsid w:val="0019578C"/>
    <w:rsid w:val="001A1897"/>
    <w:rsid w:val="001A35C0"/>
    <w:rsid w:val="001A48F0"/>
    <w:rsid w:val="001A51DD"/>
    <w:rsid w:val="001A5EB7"/>
    <w:rsid w:val="001B38F5"/>
    <w:rsid w:val="001B6D76"/>
    <w:rsid w:val="001B7C27"/>
    <w:rsid w:val="001C1D1B"/>
    <w:rsid w:val="001C1E2E"/>
    <w:rsid w:val="001D1BD3"/>
    <w:rsid w:val="001D2637"/>
    <w:rsid w:val="001D51FC"/>
    <w:rsid w:val="001E2168"/>
    <w:rsid w:val="001E2D07"/>
    <w:rsid w:val="001E46DA"/>
    <w:rsid w:val="001E4948"/>
    <w:rsid w:val="001F1421"/>
    <w:rsid w:val="001F34B2"/>
    <w:rsid w:val="001F770C"/>
    <w:rsid w:val="002001B9"/>
    <w:rsid w:val="00203A8B"/>
    <w:rsid w:val="00216D89"/>
    <w:rsid w:val="00224A38"/>
    <w:rsid w:val="0023319B"/>
    <w:rsid w:val="00233C89"/>
    <w:rsid w:val="00240FD2"/>
    <w:rsid w:val="00243B73"/>
    <w:rsid w:val="00243C75"/>
    <w:rsid w:val="00251287"/>
    <w:rsid w:val="00252147"/>
    <w:rsid w:val="00254BFE"/>
    <w:rsid w:val="002569D5"/>
    <w:rsid w:val="00261FC3"/>
    <w:rsid w:val="00270066"/>
    <w:rsid w:val="00271DD0"/>
    <w:rsid w:val="0027337C"/>
    <w:rsid w:val="00281322"/>
    <w:rsid w:val="00284D97"/>
    <w:rsid w:val="00286B8B"/>
    <w:rsid w:val="002915B7"/>
    <w:rsid w:val="002A0C2D"/>
    <w:rsid w:val="002A6162"/>
    <w:rsid w:val="002B14F4"/>
    <w:rsid w:val="002C3679"/>
    <w:rsid w:val="002C5030"/>
    <w:rsid w:val="002C61F0"/>
    <w:rsid w:val="002D5562"/>
    <w:rsid w:val="002F41B3"/>
    <w:rsid w:val="002F6DC2"/>
    <w:rsid w:val="002F7D26"/>
    <w:rsid w:val="00300836"/>
    <w:rsid w:val="00303AA7"/>
    <w:rsid w:val="00314D3E"/>
    <w:rsid w:val="00317971"/>
    <w:rsid w:val="00320F00"/>
    <w:rsid w:val="003315BD"/>
    <w:rsid w:val="00332D12"/>
    <w:rsid w:val="00345149"/>
    <w:rsid w:val="003452C7"/>
    <w:rsid w:val="00353AC4"/>
    <w:rsid w:val="00353EF5"/>
    <w:rsid w:val="00353F7E"/>
    <w:rsid w:val="0035654D"/>
    <w:rsid w:val="003604BB"/>
    <w:rsid w:val="00361670"/>
    <w:rsid w:val="00362060"/>
    <w:rsid w:val="0036726C"/>
    <w:rsid w:val="00370D91"/>
    <w:rsid w:val="00371E08"/>
    <w:rsid w:val="00377853"/>
    <w:rsid w:val="00383424"/>
    <w:rsid w:val="00387897"/>
    <w:rsid w:val="0039636B"/>
    <w:rsid w:val="003A0CFC"/>
    <w:rsid w:val="003A0D34"/>
    <w:rsid w:val="003A124F"/>
    <w:rsid w:val="003A292D"/>
    <w:rsid w:val="003A567C"/>
    <w:rsid w:val="003B0C79"/>
    <w:rsid w:val="003B40F3"/>
    <w:rsid w:val="003B4B8A"/>
    <w:rsid w:val="003B7338"/>
    <w:rsid w:val="003C3721"/>
    <w:rsid w:val="003C4AE7"/>
    <w:rsid w:val="003C5EFD"/>
    <w:rsid w:val="003D5D75"/>
    <w:rsid w:val="003E50D2"/>
    <w:rsid w:val="003E580C"/>
    <w:rsid w:val="00400D4A"/>
    <w:rsid w:val="00401546"/>
    <w:rsid w:val="00402B72"/>
    <w:rsid w:val="00412B7A"/>
    <w:rsid w:val="0041378E"/>
    <w:rsid w:val="00416FCF"/>
    <w:rsid w:val="0042436B"/>
    <w:rsid w:val="00427725"/>
    <w:rsid w:val="004304B2"/>
    <w:rsid w:val="00431F87"/>
    <w:rsid w:val="00447365"/>
    <w:rsid w:val="00454FD9"/>
    <w:rsid w:val="004644B2"/>
    <w:rsid w:val="004657A3"/>
    <w:rsid w:val="00474E16"/>
    <w:rsid w:val="00475C36"/>
    <w:rsid w:val="00491F76"/>
    <w:rsid w:val="00492D4F"/>
    <w:rsid w:val="00497AEB"/>
    <w:rsid w:val="004A5E4A"/>
    <w:rsid w:val="004A6033"/>
    <w:rsid w:val="004A6D18"/>
    <w:rsid w:val="004A7FE7"/>
    <w:rsid w:val="004C0F1C"/>
    <w:rsid w:val="004C1325"/>
    <w:rsid w:val="004C66AA"/>
    <w:rsid w:val="004D222E"/>
    <w:rsid w:val="004D47DA"/>
    <w:rsid w:val="004E3BD6"/>
    <w:rsid w:val="00500C65"/>
    <w:rsid w:val="00503033"/>
    <w:rsid w:val="00511511"/>
    <w:rsid w:val="005305D8"/>
    <w:rsid w:val="00531AAE"/>
    <w:rsid w:val="00531AC9"/>
    <w:rsid w:val="00546C91"/>
    <w:rsid w:val="005503F9"/>
    <w:rsid w:val="005519DF"/>
    <w:rsid w:val="00570F47"/>
    <w:rsid w:val="005713CE"/>
    <w:rsid w:val="00582AFA"/>
    <w:rsid w:val="00592ACF"/>
    <w:rsid w:val="0059672A"/>
    <w:rsid w:val="005A2AC6"/>
    <w:rsid w:val="005B4D0D"/>
    <w:rsid w:val="005C1D1E"/>
    <w:rsid w:val="005C596F"/>
    <w:rsid w:val="005E2F8F"/>
    <w:rsid w:val="005E6DFB"/>
    <w:rsid w:val="005F741A"/>
    <w:rsid w:val="006026C8"/>
    <w:rsid w:val="00602E88"/>
    <w:rsid w:val="00621FFF"/>
    <w:rsid w:val="0062265D"/>
    <w:rsid w:val="00623732"/>
    <w:rsid w:val="00636FBB"/>
    <w:rsid w:val="00637B60"/>
    <w:rsid w:val="006407A7"/>
    <w:rsid w:val="00640B47"/>
    <w:rsid w:val="00646E7F"/>
    <w:rsid w:val="00647898"/>
    <w:rsid w:val="006559A7"/>
    <w:rsid w:val="00656089"/>
    <w:rsid w:val="00657317"/>
    <w:rsid w:val="00671978"/>
    <w:rsid w:val="00672B0A"/>
    <w:rsid w:val="00676013"/>
    <w:rsid w:val="0067666B"/>
    <w:rsid w:val="006844A7"/>
    <w:rsid w:val="00690A6D"/>
    <w:rsid w:val="006923A7"/>
    <w:rsid w:val="006A3D94"/>
    <w:rsid w:val="006B344D"/>
    <w:rsid w:val="006C6711"/>
    <w:rsid w:val="006E2095"/>
    <w:rsid w:val="00715085"/>
    <w:rsid w:val="00717B7D"/>
    <w:rsid w:val="0073067A"/>
    <w:rsid w:val="007436C0"/>
    <w:rsid w:val="00744CA6"/>
    <w:rsid w:val="0075194F"/>
    <w:rsid w:val="007537CF"/>
    <w:rsid w:val="00762B56"/>
    <w:rsid w:val="0076476D"/>
    <w:rsid w:val="00771792"/>
    <w:rsid w:val="00783FE8"/>
    <w:rsid w:val="0078565B"/>
    <w:rsid w:val="00787D1D"/>
    <w:rsid w:val="00797584"/>
    <w:rsid w:val="007A45F1"/>
    <w:rsid w:val="007B16FA"/>
    <w:rsid w:val="007B544C"/>
    <w:rsid w:val="007B72F2"/>
    <w:rsid w:val="007C00C3"/>
    <w:rsid w:val="007C26C2"/>
    <w:rsid w:val="007C27C0"/>
    <w:rsid w:val="007D1959"/>
    <w:rsid w:val="007D29D0"/>
    <w:rsid w:val="007D3A00"/>
    <w:rsid w:val="007D656B"/>
    <w:rsid w:val="007E6C11"/>
    <w:rsid w:val="007F15F1"/>
    <w:rsid w:val="007F3597"/>
    <w:rsid w:val="007F5E7E"/>
    <w:rsid w:val="007F7AD5"/>
    <w:rsid w:val="00804A5F"/>
    <w:rsid w:val="008116FE"/>
    <w:rsid w:val="00816818"/>
    <w:rsid w:val="008279C9"/>
    <w:rsid w:val="008415C0"/>
    <w:rsid w:val="0084214C"/>
    <w:rsid w:val="008471DF"/>
    <w:rsid w:val="00852CE6"/>
    <w:rsid w:val="00852D4D"/>
    <w:rsid w:val="008678C3"/>
    <w:rsid w:val="008775FB"/>
    <w:rsid w:val="008810C3"/>
    <w:rsid w:val="00883713"/>
    <w:rsid w:val="00885C41"/>
    <w:rsid w:val="0089237B"/>
    <w:rsid w:val="008A495F"/>
    <w:rsid w:val="008A6138"/>
    <w:rsid w:val="008A6461"/>
    <w:rsid w:val="008A68D9"/>
    <w:rsid w:val="008B0A25"/>
    <w:rsid w:val="008C278D"/>
    <w:rsid w:val="008C4CBC"/>
    <w:rsid w:val="008C5B14"/>
    <w:rsid w:val="008C6027"/>
    <w:rsid w:val="008D59BB"/>
    <w:rsid w:val="008D6D26"/>
    <w:rsid w:val="008E158B"/>
    <w:rsid w:val="008E15C7"/>
    <w:rsid w:val="008E686E"/>
    <w:rsid w:val="009007E3"/>
    <w:rsid w:val="009069CF"/>
    <w:rsid w:val="009127E9"/>
    <w:rsid w:val="00914D9F"/>
    <w:rsid w:val="00915198"/>
    <w:rsid w:val="00916E60"/>
    <w:rsid w:val="00920C37"/>
    <w:rsid w:val="00922506"/>
    <w:rsid w:val="00927EFB"/>
    <w:rsid w:val="00933631"/>
    <w:rsid w:val="009340A3"/>
    <w:rsid w:val="00943CE5"/>
    <w:rsid w:val="00944911"/>
    <w:rsid w:val="009515D1"/>
    <w:rsid w:val="00951841"/>
    <w:rsid w:val="009760FF"/>
    <w:rsid w:val="00985598"/>
    <w:rsid w:val="00992716"/>
    <w:rsid w:val="009A061C"/>
    <w:rsid w:val="009A252D"/>
    <w:rsid w:val="009A36C9"/>
    <w:rsid w:val="009A4EAE"/>
    <w:rsid w:val="009B6B65"/>
    <w:rsid w:val="009D1558"/>
    <w:rsid w:val="009E4404"/>
    <w:rsid w:val="009E4757"/>
    <w:rsid w:val="009F0673"/>
    <w:rsid w:val="009F764C"/>
    <w:rsid w:val="00A03A7D"/>
    <w:rsid w:val="00A07DB9"/>
    <w:rsid w:val="00A11811"/>
    <w:rsid w:val="00A20CA9"/>
    <w:rsid w:val="00A242E0"/>
    <w:rsid w:val="00A25709"/>
    <w:rsid w:val="00A31F37"/>
    <w:rsid w:val="00A45487"/>
    <w:rsid w:val="00A515F3"/>
    <w:rsid w:val="00A5241D"/>
    <w:rsid w:val="00A554DB"/>
    <w:rsid w:val="00A63723"/>
    <w:rsid w:val="00A748A1"/>
    <w:rsid w:val="00A76CAF"/>
    <w:rsid w:val="00A81C83"/>
    <w:rsid w:val="00A83057"/>
    <w:rsid w:val="00A84987"/>
    <w:rsid w:val="00A924B5"/>
    <w:rsid w:val="00A9492F"/>
    <w:rsid w:val="00AA05E5"/>
    <w:rsid w:val="00AA120B"/>
    <w:rsid w:val="00AA336B"/>
    <w:rsid w:val="00AB5A25"/>
    <w:rsid w:val="00AC47E7"/>
    <w:rsid w:val="00AD6802"/>
    <w:rsid w:val="00AD7969"/>
    <w:rsid w:val="00AD79AB"/>
    <w:rsid w:val="00AE08E3"/>
    <w:rsid w:val="00AF4DFD"/>
    <w:rsid w:val="00B120CA"/>
    <w:rsid w:val="00B1244D"/>
    <w:rsid w:val="00B129D6"/>
    <w:rsid w:val="00B44ED4"/>
    <w:rsid w:val="00B469E7"/>
    <w:rsid w:val="00B53095"/>
    <w:rsid w:val="00B54EF9"/>
    <w:rsid w:val="00B57AC6"/>
    <w:rsid w:val="00B63CDB"/>
    <w:rsid w:val="00B66AEB"/>
    <w:rsid w:val="00B76A52"/>
    <w:rsid w:val="00B8261B"/>
    <w:rsid w:val="00B834DC"/>
    <w:rsid w:val="00B96E0E"/>
    <w:rsid w:val="00BA008B"/>
    <w:rsid w:val="00BA598F"/>
    <w:rsid w:val="00BA5B4B"/>
    <w:rsid w:val="00BB272A"/>
    <w:rsid w:val="00BB78E0"/>
    <w:rsid w:val="00BC6CF3"/>
    <w:rsid w:val="00BC7923"/>
    <w:rsid w:val="00BE0783"/>
    <w:rsid w:val="00BE5E98"/>
    <w:rsid w:val="00BF010E"/>
    <w:rsid w:val="00BF1E1C"/>
    <w:rsid w:val="00BF4877"/>
    <w:rsid w:val="00BF5179"/>
    <w:rsid w:val="00C002A2"/>
    <w:rsid w:val="00C0342A"/>
    <w:rsid w:val="00C17E9B"/>
    <w:rsid w:val="00C300C6"/>
    <w:rsid w:val="00C310A5"/>
    <w:rsid w:val="00C471FF"/>
    <w:rsid w:val="00C5147C"/>
    <w:rsid w:val="00C52142"/>
    <w:rsid w:val="00C54521"/>
    <w:rsid w:val="00C556B9"/>
    <w:rsid w:val="00C6449E"/>
    <w:rsid w:val="00C7064D"/>
    <w:rsid w:val="00C74C5D"/>
    <w:rsid w:val="00C76451"/>
    <w:rsid w:val="00C76908"/>
    <w:rsid w:val="00C856DB"/>
    <w:rsid w:val="00C86862"/>
    <w:rsid w:val="00C86ABB"/>
    <w:rsid w:val="00C92446"/>
    <w:rsid w:val="00C9694F"/>
    <w:rsid w:val="00CA0385"/>
    <w:rsid w:val="00CA0934"/>
    <w:rsid w:val="00CB0726"/>
    <w:rsid w:val="00CB57BA"/>
    <w:rsid w:val="00CC0D33"/>
    <w:rsid w:val="00CE0E23"/>
    <w:rsid w:val="00CE4ABD"/>
    <w:rsid w:val="00CF4863"/>
    <w:rsid w:val="00D0128D"/>
    <w:rsid w:val="00D07F3F"/>
    <w:rsid w:val="00D07FA0"/>
    <w:rsid w:val="00D13287"/>
    <w:rsid w:val="00D15F23"/>
    <w:rsid w:val="00D21995"/>
    <w:rsid w:val="00D236F6"/>
    <w:rsid w:val="00D242CC"/>
    <w:rsid w:val="00D33D26"/>
    <w:rsid w:val="00D35FD6"/>
    <w:rsid w:val="00D420B7"/>
    <w:rsid w:val="00D42C12"/>
    <w:rsid w:val="00D47FD5"/>
    <w:rsid w:val="00D53A51"/>
    <w:rsid w:val="00D557FA"/>
    <w:rsid w:val="00D65C92"/>
    <w:rsid w:val="00D65CE4"/>
    <w:rsid w:val="00D67764"/>
    <w:rsid w:val="00D73C30"/>
    <w:rsid w:val="00D85FF4"/>
    <w:rsid w:val="00D86C9F"/>
    <w:rsid w:val="00D93A6F"/>
    <w:rsid w:val="00D96EAA"/>
    <w:rsid w:val="00DA54EE"/>
    <w:rsid w:val="00DB2335"/>
    <w:rsid w:val="00DC15C3"/>
    <w:rsid w:val="00DC53FF"/>
    <w:rsid w:val="00DC7C11"/>
    <w:rsid w:val="00DF1136"/>
    <w:rsid w:val="00DF1667"/>
    <w:rsid w:val="00E01F6C"/>
    <w:rsid w:val="00E075B8"/>
    <w:rsid w:val="00E07957"/>
    <w:rsid w:val="00E128FA"/>
    <w:rsid w:val="00E26674"/>
    <w:rsid w:val="00E32299"/>
    <w:rsid w:val="00E34594"/>
    <w:rsid w:val="00E349EC"/>
    <w:rsid w:val="00E35E3F"/>
    <w:rsid w:val="00E45DA4"/>
    <w:rsid w:val="00E46CD3"/>
    <w:rsid w:val="00E51162"/>
    <w:rsid w:val="00E53493"/>
    <w:rsid w:val="00E54DB4"/>
    <w:rsid w:val="00E6289C"/>
    <w:rsid w:val="00E64B6E"/>
    <w:rsid w:val="00E70804"/>
    <w:rsid w:val="00E755E7"/>
    <w:rsid w:val="00E759DD"/>
    <w:rsid w:val="00E94963"/>
    <w:rsid w:val="00E95B08"/>
    <w:rsid w:val="00E964D5"/>
    <w:rsid w:val="00EA26CF"/>
    <w:rsid w:val="00EB6E87"/>
    <w:rsid w:val="00EC0A7D"/>
    <w:rsid w:val="00EC433C"/>
    <w:rsid w:val="00EC5E0A"/>
    <w:rsid w:val="00ED30E9"/>
    <w:rsid w:val="00ED433D"/>
    <w:rsid w:val="00ED6610"/>
    <w:rsid w:val="00EE3CE9"/>
    <w:rsid w:val="00EE7B83"/>
    <w:rsid w:val="00F17146"/>
    <w:rsid w:val="00F211C5"/>
    <w:rsid w:val="00F33366"/>
    <w:rsid w:val="00F40951"/>
    <w:rsid w:val="00F4413F"/>
    <w:rsid w:val="00F56E9F"/>
    <w:rsid w:val="00F6166D"/>
    <w:rsid w:val="00F664B3"/>
    <w:rsid w:val="00F90C1C"/>
    <w:rsid w:val="00F91302"/>
    <w:rsid w:val="00FA7950"/>
    <w:rsid w:val="00FC0A56"/>
    <w:rsid w:val="00FD1E9B"/>
    <w:rsid w:val="00FE06FA"/>
    <w:rsid w:val="00FF262F"/>
    <w:rsid w:val="00FF33F9"/>
    <w:rsid w:val="00FF5EC4"/>
    <w:rsid w:val="00FF6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28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AA336B"/>
    <w:pPr>
      <w:autoSpaceDE w:val="0"/>
      <w:autoSpaceDN w:val="0"/>
      <w:adjustRightInd w:val="0"/>
    </w:pPr>
    <w:rPr>
      <w:rFonts w:ascii="Castellar" w:hAnsi="Castellar" w:cs="Castellar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852D4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E21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E2168"/>
  </w:style>
  <w:style w:type="paragraph" w:styleId="Piedepgina">
    <w:name w:val="footer"/>
    <w:basedOn w:val="Normal"/>
    <w:link w:val="PiedepginaCar"/>
    <w:uiPriority w:val="99"/>
    <w:unhideWhenUsed/>
    <w:rsid w:val="001E21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2168"/>
  </w:style>
  <w:style w:type="paragraph" w:styleId="Sinespaciado">
    <w:name w:val="No Spacing"/>
    <w:link w:val="SinespaciadoCar"/>
    <w:uiPriority w:val="1"/>
    <w:qFormat/>
    <w:rsid w:val="001E2168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E2168"/>
    <w:rPr>
      <w:rFonts w:eastAsia="Times New Roman"/>
      <w:sz w:val="22"/>
      <w:szCs w:val="22"/>
      <w:lang w:val="es-ES"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16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00D4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471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71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71FF"/>
    <w:rPr>
      <w:vertAlign w:val="superscript"/>
    </w:rPr>
  </w:style>
  <w:style w:type="character" w:styleId="Textoennegrita">
    <w:name w:val="Strong"/>
    <w:basedOn w:val="Fuentedeprrafopredeter"/>
    <w:qFormat/>
    <w:rsid w:val="001217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90C63"/>
    <w:rPr>
      <w:rFonts w:ascii="Times New Roman" w:hAnsi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511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11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1162"/>
    <w:rPr>
      <w:lang w:val="es-MX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11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11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8560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0850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0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8BEDC-4E7C-4FB9-96CC-B09083C27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2643</Words>
  <Characters>14537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TEPJF</Company>
  <LinksUpToDate>false</LinksUpToDate>
  <CharactersWithSpaces>17146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joseluis.ramirez</dc:creator>
  <cp:keywords/>
  <dc:description/>
  <cp:lastModifiedBy>joseluis.ramirez</cp:lastModifiedBy>
  <cp:revision>32</cp:revision>
  <cp:lastPrinted>2010-05-20T00:29:00Z</cp:lastPrinted>
  <dcterms:created xsi:type="dcterms:W3CDTF">2010-07-08T17:11:00Z</dcterms:created>
  <dcterms:modified xsi:type="dcterms:W3CDTF">2011-07-04T22:22:00Z</dcterms:modified>
</cp:coreProperties>
</file>