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DF629B" w14:textId="77777777" w:rsidR="00DC42E5" w:rsidRDefault="00DC42E5" w:rsidP="00DC42E5">
      <w:pPr>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52CDE9E1" wp14:editId="041AB797">
            <wp:simplePos x="0" y="0"/>
            <wp:positionH relativeFrom="margin">
              <wp:posOffset>4056380</wp:posOffset>
            </wp:positionH>
            <wp:positionV relativeFrom="paragraph">
              <wp:posOffset>6350</wp:posOffset>
            </wp:positionV>
            <wp:extent cx="1620520" cy="759460"/>
            <wp:effectExtent l="0" t="0" r="0" b="2540"/>
            <wp:wrapSquare wrapText="bothSides"/>
            <wp:docPr id="975618246"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618246" name="Imagen 2" descr="Logotip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0520" cy="75946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0" distB="0" distL="114300" distR="114300" simplePos="0" relativeHeight="251659264" behindDoc="0" locked="0" layoutInCell="1" allowOverlap="1" wp14:anchorId="4621C7F8" wp14:editId="1001C97D">
            <wp:simplePos x="0" y="0"/>
            <wp:positionH relativeFrom="column">
              <wp:posOffset>-93676</wp:posOffset>
            </wp:positionH>
            <wp:positionV relativeFrom="paragraph">
              <wp:posOffset>3810</wp:posOffset>
            </wp:positionV>
            <wp:extent cx="2154555" cy="597535"/>
            <wp:effectExtent l="0" t="0" r="0" b="0"/>
            <wp:wrapSquare wrapText="bothSides"/>
            <wp:docPr id="288820316" name="Imagen 1"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20316" name="Imagen 1" descr="Un dibujo con letras&#10;&#10;Descripción generada automáticamente con confianza m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4555" cy="597535"/>
                    </a:xfrm>
                    <a:prstGeom prst="rect">
                      <a:avLst/>
                    </a:prstGeom>
                    <a:noFill/>
                  </pic:spPr>
                </pic:pic>
              </a:graphicData>
            </a:graphic>
            <wp14:sizeRelH relativeFrom="page">
              <wp14:pctWidth>0</wp14:pctWidth>
            </wp14:sizeRelH>
            <wp14:sizeRelV relativeFrom="page">
              <wp14:pctHeight>0</wp14:pctHeight>
            </wp14:sizeRelV>
          </wp:anchor>
        </w:drawing>
      </w:r>
    </w:p>
    <w:p w14:paraId="37D6D8EF" w14:textId="77777777" w:rsidR="00DC42E5" w:rsidRDefault="00DC42E5" w:rsidP="00DC42E5">
      <w:pPr>
        <w:jc w:val="center"/>
        <w:rPr>
          <w:rFonts w:ascii="Times New Roman" w:hAnsi="Times New Roman" w:cs="Times New Roman"/>
          <w:sz w:val="24"/>
          <w:szCs w:val="24"/>
        </w:rPr>
      </w:pPr>
    </w:p>
    <w:p w14:paraId="484D0FC8" w14:textId="77777777" w:rsidR="00DC42E5" w:rsidRDefault="00DC42E5" w:rsidP="00DC42E5">
      <w:pPr>
        <w:jc w:val="center"/>
        <w:rPr>
          <w:rFonts w:ascii="Times New Roman" w:hAnsi="Times New Roman" w:cs="Times New Roman"/>
          <w:sz w:val="24"/>
          <w:szCs w:val="24"/>
        </w:rPr>
      </w:pPr>
    </w:p>
    <w:p w14:paraId="4F634605" w14:textId="77777777" w:rsidR="00DC42E5" w:rsidRDefault="00DC42E5" w:rsidP="00DC42E5">
      <w:pPr>
        <w:jc w:val="center"/>
        <w:rPr>
          <w:rFonts w:ascii="Times New Roman" w:hAnsi="Times New Roman" w:cs="Times New Roman"/>
          <w:sz w:val="24"/>
          <w:szCs w:val="24"/>
        </w:rPr>
      </w:pPr>
      <w:r w:rsidRPr="00706218">
        <w:rPr>
          <w:rFonts w:ascii="Times New Roman" w:hAnsi="Times New Roman" w:cs="Times New Roman"/>
          <w:sz w:val="24"/>
          <w:szCs w:val="24"/>
        </w:rPr>
        <w:t>Ponencia SOMEE</w:t>
      </w:r>
    </w:p>
    <w:p w14:paraId="2E8209E8" w14:textId="77777777" w:rsidR="00DC42E5" w:rsidRPr="00706218" w:rsidRDefault="00DC42E5" w:rsidP="00DC42E5">
      <w:pPr>
        <w:jc w:val="right"/>
        <w:rPr>
          <w:rFonts w:ascii="Times New Roman" w:hAnsi="Times New Roman" w:cs="Times New Roman"/>
          <w:sz w:val="24"/>
          <w:szCs w:val="24"/>
        </w:rPr>
      </w:pPr>
      <w:r>
        <w:rPr>
          <w:rFonts w:ascii="Times New Roman" w:hAnsi="Times New Roman" w:cs="Times New Roman"/>
          <w:sz w:val="24"/>
          <w:szCs w:val="24"/>
        </w:rPr>
        <w:t>Diego Muciño Segura</w:t>
      </w:r>
      <w:r>
        <w:rPr>
          <w:rStyle w:val="Refdenotaalpie"/>
          <w:rFonts w:ascii="Times New Roman" w:hAnsi="Times New Roman" w:cs="Times New Roman"/>
          <w:sz w:val="24"/>
          <w:szCs w:val="24"/>
        </w:rPr>
        <w:footnoteReference w:id="1"/>
      </w:r>
    </w:p>
    <w:p w14:paraId="4DC2C5D3" w14:textId="77777777" w:rsidR="00DC42E5" w:rsidRPr="00A6229B" w:rsidRDefault="00DC42E5" w:rsidP="00DC42E5">
      <w:pPr>
        <w:jc w:val="center"/>
        <w:rPr>
          <w:rFonts w:ascii="Times New Roman" w:hAnsi="Times New Roman" w:cs="Times New Roman"/>
          <w:b/>
          <w:bCs/>
          <w:sz w:val="24"/>
          <w:szCs w:val="24"/>
        </w:rPr>
      </w:pPr>
      <w:r w:rsidRPr="00A6229B">
        <w:rPr>
          <w:rFonts w:ascii="Times New Roman" w:hAnsi="Times New Roman" w:cs="Times New Roman"/>
          <w:b/>
          <w:bCs/>
          <w:sz w:val="24"/>
          <w:szCs w:val="24"/>
        </w:rPr>
        <w:t>De la pobreza y la desigualdad a las transferencias monetarias</w:t>
      </w:r>
      <w:r>
        <w:rPr>
          <w:rFonts w:ascii="Times New Roman" w:hAnsi="Times New Roman" w:cs="Times New Roman"/>
          <w:b/>
          <w:bCs/>
          <w:sz w:val="24"/>
          <w:szCs w:val="24"/>
        </w:rPr>
        <w:t xml:space="preserve"> no condicionadas</w:t>
      </w:r>
    </w:p>
    <w:p w14:paraId="7D48D423" w14:textId="0389D361" w:rsidR="00DC42E5" w:rsidRDefault="00DC42E5" w:rsidP="00DC42E5">
      <w:pPr>
        <w:spacing w:line="360" w:lineRule="auto"/>
        <w:jc w:val="both"/>
        <w:rPr>
          <w:rFonts w:ascii="Times New Roman" w:hAnsi="Times New Roman" w:cs="Times New Roman"/>
          <w:sz w:val="24"/>
          <w:szCs w:val="24"/>
        </w:rPr>
      </w:pPr>
      <w:r>
        <w:rPr>
          <w:rFonts w:ascii="Times New Roman" w:hAnsi="Times New Roman" w:cs="Times New Roman"/>
          <w:sz w:val="24"/>
          <w:szCs w:val="24"/>
        </w:rPr>
        <w:t>Resumen</w:t>
      </w:r>
    </w:p>
    <w:p w14:paraId="671C07F6" w14:textId="2F9B8BA4" w:rsidR="00DC42E5" w:rsidRDefault="00DC42E5" w:rsidP="00DC42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año 2018 en México se experimentó un cambio en la forma de ejecutar los programas sociales de combate a la pobreza. Los cambios más significativos se resumen en la ampliación del número de beneficiarios, el aumento del gasto social y la eliminación del condicionamiento y la focalización en las personas en situación de pobreza extrema. A lo largo del ensayo se explora si este cambio tuvo efecto en la reducción de la pobreza extrema, o si estos cambios responden a una estrategia electoral de compra anticipada del voto. </w:t>
      </w:r>
    </w:p>
    <w:p w14:paraId="396A63ED" w14:textId="77777777" w:rsidR="00DC42E5" w:rsidRDefault="00DC42E5" w:rsidP="00DC42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 exploran los cambios más relevantes en la forma de ejecutar la política social con los programas Progresa, Oportunidades-Prospera y la política social del actual sexenio. Se aborda la problemática del clientelismo electoral mediante el uso de programas sociales, y finalmente, se realiza una regresión lineal múltiple entre el gasto social transferido de los programas sociales implementados en este sexenio, el número de personas en pobreza extrema y el número de votos obtenidos por el partido Morena al cargo de presidente de la república en las elecciones de 2024. </w:t>
      </w:r>
    </w:p>
    <w:p w14:paraId="418842BB" w14:textId="77777777" w:rsidR="00DC42E5" w:rsidRDefault="00DC42E5" w:rsidP="00DC42E5">
      <w:pPr>
        <w:spacing w:line="360" w:lineRule="auto"/>
        <w:jc w:val="both"/>
        <w:rPr>
          <w:rFonts w:ascii="Times New Roman" w:hAnsi="Times New Roman" w:cs="Times New Roman"/>
          <w:sz w:val="24"/>
          <w:szCs w:val="24"/>
        </w:rPr>
      </w:pPr>
      <w:r>
        <w:rPr>
          <w:rFonts w:ascii="Times New Roman" w:hAnsi="Times New Roman" w:cs="Times New Roman"/>
          <w:sz w:val="24"/>
          <w:szCs w:val="24"/>
        </w:rPr>
        <w:t>Una de las conclusiones es que los</w:t>
      </w:r>
      <w:r w:rsidRPr="002D6E4A">
        <w:rPr>
          <w:rFonts w:ascii="Times New Roman" w:hAnsi="Times New Roman" w:cs="Times New Roman"/>
          <w:sz w:val="24"/>
          <w:szCs w:val="24"/>
        </w:rPr>
        <w:t xml:space="preserve"> recursos monetarios que transfieren los programas sociales de </w:t>
      </w:r>
      <w:r>
        <w:rPr>
          <w:rFonts w:ascii="Times New Roman" w:hAnsi="Times New Roman" w:cs="Times New Roman"/>
          <w:sz w:val="24"/>
          <w:szCs w:val="24"/>
        </w:rPr>
        <w:t>actual</w:t>
      </w:r>
      <w:r w:rsidRPr="002D6E4A">
        <w:rPr>
          <w:rFonts w:ascii="Times New Roman" w:hAnsi="Times New Roman" w:cs="Times New Roman"/>
          <w:sz w:val="24"/>
          <w:szCs w:val="24"/>
        </w:rPr>
        <w:t xml:space="preserve"> administración son insuficientes para que incidan por sí mismos en la reducción de pobreza</w:t>
      </w:r>
      <w:r>
        <w:rPr>
          <w:rFonts w:ascii="Times New Roman" w:hAnsi="Times New Roman" w:cs="Times New Roman"/>
          <w:sz w:val="24"/>
          <w:szCs w:val="24"/>
        </w:rPr>
        <w:t>, y que los</w:t>
      </w:r>
      <w:r w:rsidRPr="002D6E4A">
        <w:rPr>
          <w:rFonts w:ascii="Times New Roman" w:hAnsi="Times New Roman" w:cs="Times New Roman"/>
          <w:sz w:val="24"/>
          <w:szCs w:val="24"/>
        </w:rPr>
        <w:t xml:space="preserve"> recursos monetarios</w:t>
      </w:r>
      <w:r>
        <w:rPr>
          <w:rFonts w:ascii="Times New Roman" w:hAnsi="Times New Roman" w:cs="Times New Roman"/>
          <w:sz w:val="24"/>
          <w:szCs w:val="24"/>
        </w:rPr>
        <w:t xml:space="preserve"> hoy </w:t>
      </w:r>
      <w:r w:rsidRPr="002D6E4A">
        <w:rPr>
          <w:rFonts w:ascii="Times New Roman" w:hAnsi="Times New Roman" w:cs="Times New Roman"/>
          <w:sz w:val="24"/>
          <w:szCs w:val="24"/>
        </w:rPr>
        <w:t>llegan a más personas, pero no necesariamente a las personas que más lo necesitan.</w:t>
      </w:r>
    </w:p>
    <w:p w14:paraId="2374CC4A" w14:textId="77777777" w:rsidR="00DC42E5" w:rsidRDefault="00DC42E5" w:rsidP="00DC42E5">
      <w:pPr>
        <w:spacing w:line="360" w:lineRule="auto"/>
        <w:jc w:val="both"/>
        <w:rPr>
          <w:rFonts w:ascii="Times New Roman" w:hAnsi="Times New Roman" w:cs="Times New Roman"/>
          <w:sz w:val="24"/>
          <w:szCs w:val="24"/>
        </w:rPr>
      </w:pPr>
      <w:r w:rsidRPr="006B0FE1">
        <w:rPr>
          <w:rFonts w:ascii="Times New Roman" w:hAnsi="Times New Roman" w:cs="Times New Roman"/>
          <w:sz w:val="24"/>
          <w:szCs w:val="24"/>
        </w:rPr>
        <w:t xml:space="preserve">Palabras clave: </w:t>
      </w:r>
      <w:r>
        <w:rPr>
          <w:rFonts w:ascii="Times New Roman" w:hAnsi="Times New Roman" w:cs="Times New Roman"/>
          <w:sz w:val="24"/>
          <w:szCs w:val="24"/>
        </w:rPr>
        <w:t>pobreza, programas sociales, transferencias monetarias, clientelismo electoral.</w:t>
      </w:r>
    </w:p>
    <w:p w14:paraId="7F80E57E" w14:textId="47EAE85B" w:rsidR="00F77096" w:rsidRDefault="00DC42E5">
      <w:pPr>
        <w:rPr>
          <w:rFonts w:ascii="Times New Roman" w:hAnsi="Times New Roman" w:cs="Times New Roman"/>
          <w:sz w:val="24"/>
          <w:szCs w:val="24"/>
        </w:rPr>
      </w:pPr>
      <w:r w:rsidRPr="00DC42E5">
        <w:rPr>
          <w:rFonts w:ascii="Times New Roman" w:hAnsi="Times New Roman" w:cs="Times New Roman"/>
          <w:sz w:val="24"/>
          <w:szCs w:val="24"/>
        </w:rPr>
        <w:lastRenderedPageBreak/>
        <w:t>Abstract</w:t>
      </w:r>
    </w:p>
    <w:p w14:paraId="6522E511" w14:textId="6A56FDF9" w:rsidR="00DC42E5" w:rsidRPr="00DC42E5" w:rsidRDefault="00DC42E5" w:rsidP="00DC42E5">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I</w:t>
      </w:r>
      <w:r w:rsidRPr="00DC42E5">
        <w:rPr>
          <w:rFonts w:ascii="Times New Roman" w:hAnsi="Times New Roman" w:cs="Times New Roman"/>
          <w:sz w:val="24"/>
          <w:szCs w:val="24"/>
          <w:lang w:val="en"/>
        </w:rPr>
        <w:t xml:space="preserve">n 2018, Mexico experienced a change in the way social programs to combat poverty are executed. The most significant changes are summarized in the expansion of the number of beneficiaries, the increase in social spending and the elimination of conditioning and focusing on people in extreme poverty. Throughout the essay, we explore whether this change </w:t>
      </w:r>
      <w:proofErr w:type="gramStart"/>
      <w:r w:rsidRPr="00DC42E5">
        <w:rPr>
          <w:rFonts w:ascii="Times New Roman" w:hAnsi="Times New Roman" w:cs="Times New Roman"/>
          <w:sz w:val="24"/>
          <w:szCs w:val="24"/>
          <w:lang w:val="en"/>
        </w:rPr>
        <w:t>had an effect on</w:t>
      </w:r>
      <w:proofErr w:type="gramEnd"/>
      <w:r w:rsidRPr="00DC42E5">
        <w:rPr>
          <w:rFonts w:ascii="Times New Roman" w:hAnsi="Times New Roman" w:cs="Times New Roman"/>
          <w:sz w:val="24"/>
          <w:szCs w:val="24"/>
          <w:lang w:val="en"/>
        </w:rPr>
        <w:t xml:space="preserve"> the reduction of extreme poverty, or whether these changes respond to an electoral strategy of early vote purchasing. </w:t>
      </w:r>
    </w:p>
    <w:p w14:paraId="06BAB4FD" w14:textId="77777777" w:rsidR="00DC42E5" w:rsidRPr="00DC42E5" w:rsidRDefault="00DC42E5" w:rsidP="00DC42E5">
      <w:pPr>
        <w:spacing w:line="360" w:lineRule="auto"/>
        <w:jc w:val="both"/>
        <w:rPr>
          <w:rFonts w:ascii="Times New Roman" w:hAnsi="Times New Roman" w:cs="Times New Roman"/>
          <w:sz w:val="24"/>
          <w:szCs w:val="24"/>
          <w:lang w:val="en"/>
        </w:rPr>
      </w:pPr>
      <w:r w:rsidRPr="00DC42E5">
        <w:rPr>
          <w:rFonts w:ascii="Times New Roman" w:hAnsi="Times New Roman" w:cs="Times New Roman"/>
          <w:sz w:val="24"/>
          <w:szCs w:val="24"/>
          <w:lang w:val="en"/>
        </w:rPr>
        <w:t xml:space="preserve">The most relevant changes are explored in the way of executing social policy with the Progresa, Oportunidades-Prospera programs and the social policy of the current six-year term. The problem of electoral clientelism is addressed </w:t>
      </w:r>
      <w:proofErr w:type="gramStart"/>
      <w:r w:rsidRPr="00DC42E5">
        <w:rPr>
          <w:rFonts w:ascii="Times New Roman" w:hAnsi="Times New Roman" w:cs="Times New Roman"/>
          <w:sz w:val="24"/>
          <w:szCs w:val="24"/>
          <w:lang w:val="en"/>
        </w:rPr>
        <w:t>through the use of</w:t>
      </w:r>
      <w:proofErr w:type="gramEnd"/>
      <w:r w:rsidRPr="00DC42E5">
        <w:rPr>
          <w:rFonts w:ascii="Times New Roman" w:hAnsi="Times New Roman" w:cs="Times New Roman"/>
          <w:sz w:val="24"/>
          <w:szCs w:val="24"/>
          <w:lang w:val="en"/>
        </w:rPr>
        <w:t xml:space="preserve"> social programs, and finally, a multiple linear regression is carried out between the social spending transferred from the social programs implemented in this six-year term, the number of people in extreme poverty and the number of votes obtained. for the Morena party to the position of president of the republic in the 2024 elections. </w:t>
      </w:r>
    </w:p>
    <w:p w14:paraId="43BE1265" w14:textId="77777777" w:rsidR="00DC42E5" w:rsidRPr="00DC42E5" w:rsidRDefault="00DC42E5" w:rsidP="00DC42E5">
      <w:pPr>
        <w:spacing w:line="360" w:lineRule="auto"/>
        <w:jc w:val="both"/>
        <w:rPr>
          <w:rFonts w:ascii="Times New Roman" w:hAnsi="Times New Roman" w:cs="Times New Roman"/>
          <w:sz w:val="24"/>
          <w:szCs w:val="24"/>
          <w:lang w:val="en-US"/>
        </w:rPr>
      </w:pPr>
      <w:r w:rsidRPr="00DC42E5">
        <w:rPr>
          <w:rFonts w:ascii="Times New Roman" w:hAnsi="Times New Roman" w:cs="Times New Roman"/>
          <w:sz w:val="24"/>
          <w:szCs w:val="24"/>
          <w:lang w:val="en"/>
        </w:rPr>
        <w:t>One of the conclusions is that the monetary resources transferred by the social programs of the current administration are insufficient to have an impact on poverty reduction by themselves, and that monetary resources today reach more people, but not necessarily the people who are most vulnerable. they need it.</w:t>
      </w:r>
    </w:p>
    <w:p w14:paraId="40F6CC7E" w14:textId="77777777" w:rsidR="00DC42E5" w:rsidRPr="00DC42E5" w:rsidRDefault="00DC42E5" w:rsidP="00DC42E5">
      <w:pPr>
        <w:spacing w:line="360" w:lineRule="auto"/>
        <w:jc w:val="both"/>
        <w:rPr>
          <w:rFonts w:ascii="Times New Roman" w:hAnsi="Times New Roman" w:cs="Times New Roman"/>
          <w:sz w:val="24"/>
          <w:szCs w:val="24"/>
          <w:lang w:val="en-US"/>
        </w:rPr>
      </w:pPr>
      <w:r w:rsidRPr="00DC42E5">
        <w:rPr>
          <w:rFonts w:ascii="Times New Roman" w:hAnsi="Times New Roman" w:cs="Times New Roman"/>
          <w:sz w:val="24"/>
          <w:szCs w:val="24"/>
          <w:lang w:val="en"/>
        </w:rPr>
        <w:t>Keywords: poverty, social programs, monetary transfers, electoral clientelism.</w:t>
      </w:r>
    </w:p>
    <w:p w14:paraId="2377B8E1" w14:textId="77777777" w:rsidR="00DC42E5" w:rsidRPr="00DC42E5" w:rsidRDefault="00DC42E5" w:rsidP="00DC42E5">
      <w:pPr>
        <w:spacing w:line="360" w:lineRule="auto"/>
        <w:jc w:val="both"/>
        <w:rPr>
          <w:rFonts w:ascii="Times New Roman" w:hAnsi="Times New Roman" w:cs="Times New Roman"/>
          <w:sz w:val="24"/>
          <w:szCs w:val="24"/>
          <w:lang w:val="en-US"/>
        </w:rPr>
      </w:pPr>
    </w:p>
    <w:sectPr w:rsidR="00DC42E5" w:rsidRPr="00DC42E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02E5D" w14:textId="77777777" w:rsidR="00744E98" w:rsidRDefault="00744E98" w:rsidP="00DC42E5">
      <w:pPr>
        <w:spacing w:after="0" w:line="240" w:lineRule="auto"/>
      </w:pPr>
      <w:r>
        <w:separator/>
      </w:r>
    </w:p>
  </w:endnote>
  <w:endnote w:type="continuationSeparator" w:id="0">
    <w:p w14:paraId="2EA08A63" w14:textId="77777777" w:rsidR="00744E98" w:rsidRDefault="00744E98" w:rsidP="00DC4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239C2" w14:textId="77777777" w:rsidR="00744E98" w:rsidRDefault="00744E98" w:rsidP="00DC42E5">
      <w:pPr>
        <w:spacing w:after="0" w:line="240" w:lineRule="auto"/>
      </w:pPr>
      <w:r>
        <w:separator/>
      </w:r>
    </w:p>
  </w:footnote>
  <w:footnote w:type="continuationSeparator" w:id="0">
    <w:p w14:paraId="540E87FE" w14:textId="77777777" w:rsidR="00744E98" w:rsidRDefault="00744E98" w:rsidP="00DC42E5">
      <w:pPr>
        <w:spacing w:after="0" w:line="240" w:lineRule="auto"/>
      </w:pPr>
      <w:r>
        <w:continuationSeparator/>
      </w:r>
    </w:p>
  </w:footnote>
  <w:footnote w:id="1">
    <w:p w14:paraId="6323EE26" w14:textId="77777777" w:rsidR="00DC42E5" w:rsidRDefault="00DC42E5" w:rsidP="00DC42E5">
      <w:pPr>
        <w:pStyle w:val="Textonotapie"/>
        <w:jc w:val="both"/>
        <w:rPr>
          <w:rFonts w:ascii="Times New Roman" w:hAnsi="Times New Roman" w:cs="Times New Roman"/>
        </w:rPr>
      </w:pPr>
      <w:r>
        <w:rPr>
          <w:rStyle w:val="Refdenotaalpie"/>
        </w:rPr>
        <w:footnoteRef/>
      </w:r>
      <w:r>
        <w:t xml:space="preserve"> </w:t>
      </w:r>
      <w:r w:rsidRPr="00594BB1">
        <w:rPr>
          <w:rFonts w:ascii="Times New Roman" w:hAnsi="Times New Roman" w:cs="Times New Roman"/>
        </w:rPr>
        <w:t>Licenciado en Gobierno y Administración Pública por el INAP, Maestro en Ciencias Sociales y Humanidades por la UAM-C, y estudiante del Doctorado en Ciencias Sociales y Humanidades de la UAM-C.</w:t>
      </w:r>
    </w:p>
    <w:p w14:paraId="747410C7" w14:textId="77777777" w:rsidR="00DC42E5" w:rsidRPr="00594BB1" w:rsidRDefault="00DC42E5" w:rsidP="00DC42E5">
      <w:pPr>
        <w:pStyle w:val="Textonotapie"/>
        <w:jc w:val="both"/>
        <w:rPr>
          <w:rFonts w:ascii="Times New Roman" w:hAnsi="Times New Roman" w:cs="Times New Roman"/>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2E5"/>
    <w:rsid w:val="00504398"/>
    <w:rsid w:val="00744E98"/>
    <w:rsid w:val="00921604"/>
    <w:rsid w:val="00DC42E5"/>
    <w:rsid w:val="00F770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C8FAD"/>
  <w15:chartTrackingRefBased/>
  <w15:docId w15:val="{277F42EA-ECB2-4618-ACC1-8B7131242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2E5"/>
  </w:style>
  <w:style w:type="paragraph" w:styleId="Ttulo1">
    <w:name w:val="heading 1"/>
    <w:basedOn w:val="Normal"/>
    <w:next w:val="Normal"/>
    <w:link w:val="Ttulo1Car"/>
    <w:uiPriority w:val="9"/>
    <w:qFormat/>
    <w:rsid w:val="00DC42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C42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C42E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C42E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C42E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C42E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C42E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C42E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C42E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C42E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C42E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C42E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C42E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C42E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C42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C42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C42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C42E5"/>
    <w:rPr>
      <w:rFonts w:eastAsiaTheme="majorEastAsia" w:cstheme="majorBidi"/>
      <w:color w:val="272727" w:themeColor="text1" w:themeTint="D8"/>
    </w:rPr>
  </w:style>
  <w:style w:type="paragraph" w:styleId="Ttulo">
    <w:name w:val="Title"/>
    <w:basedOn w:val="Normal"/>
    <w:next w:val="Normal"/>
    <w:link w:val="TtuloCar"/>
    <w:uiPriority w:val="10"/>
    <w:qFormat/>
    <w:rsid w:val="00DC42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C42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C42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C42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C42E5"/>
    <w:pPr>
      <w:spacing w:before="160"/>
      <w:jc w:val="center"/>
    </w:pPr>
    <w:rPr>
      <w:i/>
      <w:iCs/>
      <w:color w:val="404040" w:themeColor="text1" w:themeTint="BF"/>
    </w:rPr>
  </w:style>
  <w:style w:type="character" w:customStyle="1" w:styleId="CitaCar">
    <w:name w:val="Cita Car"/>
    <w:basedOn w:val="Fuentedeprrafopredeter"/>
    <w:link w:val="Cita"/>
    <w:uiPriority w:val="29"/>
    <w:rsid w:val="00DC42E5"/>
    <w:rPr>
      <w:i/>
      <w:iCs/>
      <w:color w:val="404040" w:themeColor="text1" w:themeTint="BF"/>
    </w:rPr>
  </w:style>
  <w:style w:type="paragraph" w:styleId="Prrafodelista">
    <w:name w:val="List Paragraph"/>
    <w:basedOn w:val="Normal"/>
    <w:uiPriority w:val="34"/>
    <w:qFormat/>
    <w:rsid w:val="00DC42E5"/>
    <w:pPr>
      <w:ind w:left="720"/>
      <w:contextualSpacing/>
    </w:pPr>
  </w:style>
  <w:style w:type="character" w:styleId="nfasisintenso">
    <w:name w:val="Intense Emphasis"/>
    <w:basedOn w:val="Fuentedeprrafopredeter"/>
    <w:uiPriority w:val="21"/>
    <w:qFormat/>
    <w:rsid w:val="00DC42E5"/>
    <w:rPr>
      <w:i/>
      <w:iCs/>
      <w:color w:val="2F5496" w:themeColor="accent1" w:themeShade="BF"/>
    </w:rPr>
  </w:style>
  <w:style w:type="paragraph" w:styleId="Citadestacada">
    <w:name w:val="Intense Quote"/>
    <w:basedOn w:val="Normal"/>
    <w:next w:val="Normal"/>
    <w:link w:val="CitadestacadaCar"/>
    <w:uiPriority w:val="30"/>
    <w:qFormat/>
    <w:rsid w:val="00DC42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C42E5"/>
    <w:rPr>
      <w:i/>
      <w:iCs/>
      <w:color w:val="2F5496" w:themeColor="accent1" w:themeShade="BF"/>
    </w:rPr>
  </w:style>
  <w:style w:type="character" w:styleId="Referenciaintensa">
    <w:name w:val="Intense Reference"/>
    <w:basedOn w:val="Fuentedeprrafopredeter"/>
    <w:uiPriority w:val="32"/>
    <w:qFormat/>
    <w:rsid w:val="00DC42E5"/>
    <w:rPr>
      <w:b/>
      <w:bCs/>
      <w:smallCaps/>
      <w:color w:val="2F5496" w:themeColor="accent1" w:themeShade="BF"/>
      <w:spacing w:val="5"/>
    </w:rPr>
  </w:style>
  <w:style w:type="paragraph" w:styleId="Textonotapie">
    <w:name w:val="footnote text"/>
    <w:basedOn w:val="Normal"/>
    <w:link w:val="TextonotapieCar"/>
    <w:uiPriority w:val="99"/>
    <w:unhideWhenUsed/>
    <w:rsid w:val="00DC42E5"/>
    <w:pPr>
      <w:spacing w:after="0" w:line="240" w:lineRule="auto"/>
    </w:pPr>
    <w:rPr>
      <w:sz w:val="20"/>
      <w:szCs w:val="20"/>
    </w:rPr>
  </w:style>
  <w:style w:type="character" w:customStyle="1" w:styleId="TextonotapieCar">
    <w:name w:val="Texto nota pie Car"/>
    <w:basedOn w:val="Fuentedeprrafopredeter"/>
    <w:link w:val="Textonotapie"/>
    <w:uiPriority w:val="99"/>
    <w:rsid w:val="00DC42E5"/>
    <w:rPr>
      <w:sz w:val="20"/>
      <w:szCs w:val="20"/>
    </w:rPr>
  </w:style>
  <w:style w:type="character" w:styleId="Refdenotaalpie">
    <w:name w:val="footnote reference"/>
    <w:basedOn w:val="Fuentedeprrafopredeter"/>
    <w:uiPriority w:val="99"/>
    <w:semiHidden/>
    <w:unhideWhenUsed/>
    <w:rsid w:val="00DC42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85043">
      <w:bodyDiv w:val="1"/>
      <w:marLeft w:val="0"/>
      <w:marRight w:val="0"/>
      <w:marTop w:val="0"/>
      <w:marBottom w:val="0"/>
      <w:divBdr>
        <w:top w:val="none" w:sz="0" w:space="0" w:color="auto"/>
        <w:left w:val="none" w:sz="0" w:space="0" w:color="auto"/>
        <w:bottom w:val="none" w:sz="0" w:space="0" w:color="auto"/>
        <w:right w:val="none" w:sz="0" w:space="0" w:color="auto"/>
      </w:divBdr>
    </w:div>
    <w:div w:id="1063874596">
      <w:bodyDiv w:val="1"/>
      <w:marLeft w:val="0"/>
      <w:marRight w:val="0"/>
      <w:marTop w:val="0"/>
      <w:marBottom w:val="0"/>
      <w:divBdr>
        <w:top w:val="none" w:sz="0" w:space="0" w:color="auto"/>
        <w:left w:val="none" w:sz="0" w:space="0" w:color="auto"/>
        <w:bottom w:val="none" w:sz="0" w:space="0" w:color="auto"/>
        <w:right w:val="none" w:sz="0" w:space="0" w:color="auto"/>
      </w:divBdr>
    </w:div>
    <w:div w:id="1098646398">
      <w:bodyDiv w:val="1"/>
      <w:marLeft w:val="0"/>
      <w:marRight w:val="0"/>
      <w:marTop w:val="0"/>
      <w:marBottom w:val="0"/>
      <w:divBdr>
        <w:top w:val="none" w:sz="0" w:space="0" w:color="auto"/>
        <w:left w:val="none" w:sz="0" w:space="0" w:color="auto"/>
        <w:bottom w:val="none" w:sz="0" w:space="0" w:color="auto"/>
        <w:right w:val="none" w:sz="0" w:space="0" w:color="auto"/>
      </w:divBdr>
    </w:div>
    <w:div w:id="2139762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471</Words>
  <Characters>2648</Characters>
  <Application>Microsoft Office Word</Application>
  <DocSecurity>0</DocSecurity>
  <Lines>46</Lines>
  <Paragraphs>13</Paragraphs>
  <ScaleCrop>false</ScaleCrop>
  <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Muciño</dc:creator>
  <cp:keywords/>
  <dc:description/>
  <cp:lastModifiedBy>Diego Muciño</cp:lastModifiedBy>
  <cp:revision>1</cp:revision>
  <dcterms:created xsi:type="dcterms:W3CDTF">2024-10-01T18:56:00Z</dcterms:created>
  <dcterms:modified xsi:type="dcterms:W3CDTF">2024-10-01T19:00:00Z</dcterms:modified>
</cp:coreProperties>
</file>