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7D983" w14:textId="77777777" w:rsidR="00350E01" w:rsidRPr="00832810" w:rsidRDefault="00D30E7E" w:rsidP="00350E01">
      <w:pPr>
        <w:spacing w:after="0" w:line="360" w:lineRule="auto"/>
        <w:jc w:val="center"/>
        <w:rPr>
          <w:rFonts w:ascii="Times New Roman" w:hAnsi="Times New Roman" w:cs="Times New Roman"/>
          <w:sz w:val="32"/>
          <w:szCs w:val="28"/>
        </w:rPr>
      </w:pPr>
      <w:r>
        <w:rPr>
          <w:rFonts w:ascii="Times New Roman" w:hAnsi="Times New Roman" w:cs="Times New Roman"/>
          <w:b/>
          <w:bCs/>
          <w:sz w:val="32"/>
          <w:szCs w:val="28"/>
        </w:rPr>
        <w:t xml:space="preserve"> </w:t>
      </w:r>
      <w:r w:rsidR="00350E01" w:rsidRPr="00832810">
        <w:rPr>
          <w:rFonts w:ascii="Times New Roman" w:hAnsi="Times New Roman" w:cs="Times New Roman"/>
          <w:b/>
          <w:bCs/>
          <w:sz w:val="32"/>
          <w:szCs w:val="28"/>
        </w:rPr>
        <w:t xml:space="preserve">La reforma electoral </w:t>
      </w:r>
      <w:r w:rsidR="00525B0E" w:rsidRPr="00832810">
        <w:rPr>
          <w:rFonts w:ascii="Times New Roman" w:hAnsi="Times New Roman" w:cs="Times New Roman"/>
          <w:b/>
          <w:bCs/>
          <w:sz w:val="32"/>
          <w:szCs w:val="28"/>
        </w:rPr>
        <w:t xml:space="preserve">mexicana </w:t>
      </w:r>
      <w:r w:rsidR="00350E01" w:rsidRPr="00832810">
        <w:rPr>
          <w:rFonts w:ascii="Times New Roman" w:hAnsi="Times New Roman" w:cs="Times New Roman"/>
          <w:b/>
          <w:bCs/>
          <w:sz w:val="32"/>
          <w:szCs w:val="28"/>
        </w:rPr>
        <w:t>de 2014: retrocesos democráticos.</w:t>
      </w:r>
    </w:p>
    <w:p w14:paraId="78C04FC0" w14:textId="77777777" w:rsidR="00350E01" w:rsidRPr="00832810" w:rsidRDefault="00350E01" w:rsidP="00350E01">
      <w:pPr>
        <w:spacing w:after="0" w:line="360" w:lineRule="auto"/>
        <w:jc w:val="center"/>
        <w:rPr>
          <w:rFonts w:ascii="Times New Roman" w:hAnsi="Times New Roman" w:cs="Times New Roman"/>
          <w:b/>
          <w:bCs/>
          <w:sz w:val="28"/>
          <w:szCs w:val="24"/>
        </w:rPr>
      </w:pPr>
      <w:r w:rsidRPr="00832810">
        <w:rPr>
          <w:rFonts w:ascii="Times New Roman" w:hAnsi="Times New Roman" w:cs="Times New Roman"/>
          <w:b/>
          <w:bCs/>
          <w:sz w:val="28"/>
          <w:szCs w:val="24"/>
        </w:rPr>
        <w:t>Los órganos electorales locales, una figura frágil</w:t>
      </w:r>
    </w:p>
    <w:p w14:paraId="04C07ECD" w14:textId="77777777" w:rsidR="00350E01" w:rsidRPr="00832810" w:rsidRDefault="00350E01" w:rsidP="00350E01">
      <w:pPr>
        <w:spacing w:after="0" w:line="360" w:lineRule="auto"/>
        <w:jc w:val="center"/>
        <w:rPr>
          <w:rFonts w:ascii="Times New Roman" w:hAnsi="Times New Roman" w:cs="Times New Roman"/>
          <w:b/>
          <w:bCs/>
          <w:sz w:val="24"/>
          <w:szCs w:val="24"/>
        </w:rPr>
      </w:pPr>
    </w:p>
    <w:p w14:paraId="67CD304C" w14:textId="77777777" w:rsidR="00C64305" w:rsidRPr="00832810" w:rsidRDefault="00C64305" w:rsidP="00350E01">
      <w:pPr>
        <w:spacing w:after="0" w:line="360" w:lineRule="auto"/>
        <w:jc w:val="center"/>
        <w:rPr>
          <w:rFonts w:ascii="Times New Roman" w:hAnsi="Times New Roman" w:cs="Times New Roman"/>
          <w:b/>
          <w:bCs/>
          <w:sz w:val="24"/>
          <w:szCs w:val="24"/>
        </w:rPr>
      </w:pPr>
      <w:r w:rsidRPr="00832810">
        <w:rPr>
          <w:rFonts w:ascii="Times New Roman" w:hAnsi="Times New Roman" w:cs="Times New Roman"/>
          <w:b/>
          <w:bCs/>
          <w:sz w:val="24"/>
          <w:szCs w:val="24"/>
        </w:rPr>
        <w:t>Marta</w:t>
      </w:r>
      <w:r w:rsidR="00D30E7E">
        <w:rPr>
          <w:rFonts w:ascii="Times New Roman" w:hAnsi="Times New Roman" w:cs="Times New Roman"/>
          <w:b/>
          <w:bCs/>
          <w:sz w:val="24"/>
          <w:szCs w:val="24"/>
        </w:rPr>
        <w:t xml:space="preserve"> G</w:t>
      </w:r>
      <w:r w:rsidRPr="00832810">
        <w:rPr>
          <w:rFonts w:ascii="Times New Roman" w:hAnsi="Times New Roman" w:cs="Times New Roman"/>
          <w:b/>
          <w:bCs/>
          <w:sz w:val="24"/>
          <w:szCs w:val="24"/>
        </w:rPr>
        <w:t>loria Morales Garza,</w:t>
      </w:r>
      <w:r w:rsidR="00525B0E" w:rsidRPr="00832810">
        <w:rPr>
          <w:rStyle w:val="Refdenotaalpie"/>
          <w:rFonts w:ascii="Times New Roman" w:hAnsi="Times New Roman" w:cs="Times New Roman"/>
          <w:b/>
          <w:bCs/>
          <w:sz w:val="24"/>
          <w:szCs w:val="24"/>
        </w:rPr>
        <w:footnoteReference w:id="2"/>
      </w:r>
      <w:r w:rsidRPr="00832810">
        <w:rPr>
          <w:rFonts w:ascii="Times New Roman" w:hAnsi="Times New Roman" w:cs="Times New Roman"/>
          <w:b/>
          <w:bCs/>
          <w:sz w:val="24"/>
          <w:szCs w:val="24"/>
        </w:rPr>
        <w:t xml:space="preserve"> </w:t>
      </w:r>
    </w:p>
    <w:p w14:paraId="45C2CBCB" w14:textId="77777777" w:rsidR="00C64305" w:rsidRPr="00832810" w:rsidRDefault="00C64305" w:rsidP="00350E01">
      <w:pPr>
        <w:spacing w:after="0" w:line="360" w:lineRule="auto"/>
        <w:jc w:val="center"/>
        <w:rPr>
          <w:rFonts w:ascii="Times New Roman" w:hAnsi="Times New Roman" w:cs="Times New Roman"/>
          <w:b/>
          <w:bCs/>
          <w:sz w:val="24"/>
          <w:szCs w:val="24"/>
        </w:rPr>
      </w:pPr>
      <w:r w:rsidRPr="00832810">
        <w:rPr>
          <w:rFonts w:ascii="Times New Roman" w:hAnsi="Times New Roman" w:cs="Times New Roman"/>
          <w:b/>
          <w:bCs/>
          <w:sz w:val="24"/>
          <w:szCs w:val="24"/>
        </w:rPr>
        <w:t>Luis Alberto Fernández García,</w:t>
      </w:r>
      <w:r w:rsidR="00525B0E" w:rsidRPr="00832810">
        <w:rPr>
          <w:rStyle w:val="Refdenotaalpie"/>
          <w:rFonts w:ascii="Times New Roman" w:hAnsi="Times New Roman" w:cs="Times New Roman"/>
          <w:b/>
          <w:bCs/>
          <w:sz w:val="24"/>
          <w:szCs w:val="24"/>
        </w:rPr>
        <w:footnoteReference w:id="3"/>
      </w:r>
      <w:r w:rsidRPr="00832810">
        <w:rPr>
          <w:rFonts w:ascii="Times New Roman" w:hAnsi="Times New Roman" w:cs="Times New Roman"/>
          <w:b/>
          <w:bCs/>
          <w:sz w:val="24"/>
          <w:szCs w:val="24"/>
        </w:rPr>
        <w:t xml:space="preserve"> Efraín Mendoza Zaragoza</w:t>
      </w:r>
      <w:r w:rsidR="00525B0E" w:rsidRPr="00832810">
        <w:rPr>
          <w:rStyle w:val="Refdenotaalpie"/>
          <w:rFonts w:ascii="Times New Roman" w:hAnsi="Times New Roman" w:cs="Times New Roman"/>
          <w:b/>
          <w:bCs/>
          <w:sz w:val="24"/>
          <w:szCs w:val="24"/>
        </w:rPr>
        <w:footnoteReference w:id="4"/>
      </w:r>
    </w:p>
    <w:p w14:paraId="5D111212" w14:textId="77777777" w:rsidR="00350E01" w:rsidRPr="00832810" w:rsidRDefault="00350E01" w:rsidP="00350E01">
      <w:pPr>
        <w:spacing w:after="0" w:line="360" w:lineRule="auto"/>
        <w:jc w:val="center"/>
        <w:rPr>
          <w:rFonts w:ascii="Times New Roman" w:hAnsi="Times New Roman" w:cs="Times New Roman"/>
          <w:sz w:val="24"/>
          <w:szCs w:val="24"/>
        </w:rPr>
      </w:pPr>
    </w:p>
    <w:p w14:paraId="72EF28E2" w14:textId="77777777" w:rsidR="00C64305" w:rsidRPr="00832810" w:rsidRDefault="00C64305" w:rsidP="00350E01">
      <w:pPr>
        <w:spacing w:after="0" w:line="360" w:lineRule="auto"/>
        <w:jc w:val="center"/>
        <w:rPr>
          <w:rFonts w:ascii="Times New Roman" w:hAnsi="Times New Roman" w:cs="Times New Roman"/>
          <w:sz w:val="24"/>
          <w:szCs w:val="24"/>
        </w:rPr>
      </w:pPr>
    </w:p>
    <w:p w14:paraId="5C0058F7" w14:textId="77777777" w:rsidR="00350E01" w:rsidRPr="00832810" w:rsidRDefault="00350E01" w:rsidP="00350E01">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Resumen</w:t>
      </w:r>
    </w:p>
    <w:p w14:paraId="1461E71B" w14:textId="77777777" w:rsidR="00350E01" w:rsidRPr="00832810" w:rsidRDefault="00350E01" w:rsidP="00525B0E">
      <w:pPr>
        <w:spacing w:line="276" w:lineRule="auto"/>
        <w:ind w:left="708"/>
        <w:jc w:val="both"/>
        <w:rPr>
          <w:rFonts w:ascii="Times New Roman" w:hAnsi="Times New Roman" w:cs="Times New Roman"/>
          <w:i/>
          <w:sz w:val="24"/>
          <w:szCs w:val="24"/>
        </w:rPr>
      </w:pPr>
      <w:r w:rsidRPr="00832810">
        <w:rPr>
          <w:rFonts w:ascii="Times New Roman" w:hAnsi="Times New Roman" w:cs="Times New Roman"/>
          <w:i/>
          <w:sz w:val="24"/>
          <w:szCs w:val="24"/>
        </w:rPr>
        <w:t>Se presenta una primera evaluación de la reforma política-electoral de 2014 para probar su carácter regresivo. Esta reforma formó parte de un paquete amplio de rediseño del entramado institucional mexicano. Empero, advertimos claras evidencias de retroceso en el desarrollo político, el federalismo y la soberanía de los estados. En un segundo momento se revisa en particular la constitución de los nuevos órganos electorales locales, sus facultades, y el conjunto de relaciones de dependencia y autonomía que tendrán para su funcionamiento. Ya que, finalmente, ni desaparecen ni se conservan, parecen constituir un tipo nuevo híbrido. ¿Qué tipo de autoridad serán, a quién responderán? ¿Cuáles serán sus facultades legales y cómo se prevé su ejercicio? ¿Cómo tratarán de ejercer presión sobre ellos los intereses locales de los estados, principalmente, los gobernadores? La tercera parte de la ponencia será un análisis del proceso para elegir a los nuevos consejeros del órgano electoral local en el estado de Querétaro, como un estudio de caso que revela la opinión que el nuevo Instituto Nacional Electoral tiene de los órganos locales. El estudio de caso toma en cuenta el perfil de los aspirantes y el de los elegidos, que, se prevé, abandonará la figura de consejero vigilante de los procesos democráticos para adoptar la de un técnico especializado en tareas operativas y jurídicas.</w:t>
      </w:r>
    </w:p>
    <w:p w14:paraId="0AEBB574" w14:textId="77777777" w:rsidR="00525B0E" w:rsidRPr="00832810" w:rsidRDefault="00525B0E" w:rsidP="00525B0E">
      <w:pPr>
        <w:spacing w:line="360" w:lineRule="auto"/>
        <w:ind w:left="708"/>
        <w:jc w:val="both"/>
        <w:rPr>
          <w:rFonts w:ascii="Times New Roman" w:hAnsi="Times New Roman" w:cs="Times New Roman"/>
          <w:i/>
          <w:sz w:val="24"/>
          <w:szCs w:val="24"/>
        </w:rPr>
      </w:pPr>
    </w:p>
    <w:p w14:paraId="0F9CD0ED" w14:textId="77777777" w:rsidR="00D30E7E" w:rsidRDefault="00D30E7E" w:rsidP="00350E01">
      <w:pPr>
        <w:spacing w:line="360" w:lineRule="auto"/>
        <w:jc w:val="both"/>
        <w:rPr>
          <w:rFonts w:ascii="Times New Roman" w:hAnsi="Times New Roman" w:cs="Times New Roman"/>
          <w:sz w:val="24"/>
          <w:szCs w:val="24"/>
        </w:rPr>
      </w:pPr>
    </w:p>
    <w:p w14:paraId="0E07C6E7" w14:textId="77777777" w:rsidR="00D30E7E" w:rsidRPr="00D30E7E" w:rsidRDefault="00D30E7E" w:rsidP="00D30E7E">
      <w:pPr>
        <w:keepNext/>
        <w:framePr w:dropCap="drop" w:lines="2" w:w="271" w:h="466" w:hRule="exact" w:wrap="around" w:vAnchor="text" w:hAnchor="text"/>
        <w:spacing w:after="0" w:line="466" w:lineRule="exact"/>
        <w:jc w:val="both"/>
        <w:textAlignment w:val="baseline"/>
        <w:rPr>
          <w:rFonts w:ascii="Times New Roman" w:hAnsi="Times New Roman" w:cs="Times New Roman"/>
          <w:position w:val="10"/>
          <w:sz w:val="36"/>
          <w:szCs w:val="24"/>
        </w:rPr>
      </w:pPr>
      <w:r w:rsidRPr="00D30E7E">
        <w:rPr>
          <w:rFonts w:ascii="Times New Roman" w:hAnsi="Times New Roman" w:cs="Times New Roman"/>
          <w:position w:val="10"/>
          <w:sz w:val="36"/>
          <w:szCs w:val="24"/>
        </w:rPr>
        <w:lastRenderedPageBreak/>
        <w:t>E</w:t>
      </w:r>
    </w:p>
    <w:p w14:paraId="5B66453D" w14:textId="77777777" w:rsidR="00350E01" w:rsidRPr="00832810" w:rsidRDefault="00350E01" w:rsidP="00350E01">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n las democracias, es normal la negociación y siempre hay que ceder para recibir. En la política –quizá más que en otras actividades- no se hace lo que se quiere, sino sólo lo que se puede. Pero lo que finalmente se alcanza por parte de los actores</w:t>
      </w:r>
      <w:r w:rsidR="00FE7B1D" w:rsidRPr="00832810">
        <w:rPr>
          <w:rFonts w:ascii="Times New Roman" w:hAnsi="Times New Roman" w:cs="Times New Roman"/>
          <w:sz w:val="24"/>
          <w:szCs w:val="24"/>
        </w:rPr>
        <w:t>,</w:t>
      </w:r>
      <w:r w:rsidRPr="00832810">
        <w:rPr>
          <w:rFonts w:ascii="Times New Roman" w:hAnsi="Times New Roman" w:cs="Times New Roman"/>
          <w:sz w:val="24"/>
          <w:szCs w:val="24"/>
        </w:rPr>
        <w:t xml:space="preserve"> nos ayuda a conocer los intereses de las partes, lo no negociable. Y, por supuesto, los ciudadanos tenemos derecho a señalar los retrocesos y lo que falta, lo que podría haber sido.</w:t>
      </w:r>
      <w:r w:rsidR="00C64305" w:rsidRPr="00832810">
        <w:rPr>
          <w:rFonts w:ascii="Times New Roman" w:hAnsi="Times New Roman" w:cs="Times New Roman"/>
          <w:sz w:val="24"/>
          <w:szCs w:val="24"/>
        </w:rPr>
        <w:t xml:space="preserve"> </w:t>
      </w:r>
    </w:p>
    <w:p w14:paraId="7D7B0D46" w14:textId="77777777" w:rsidR="00350E01" w:rsidRPr="00832810" w:rsidRDefault="00350E01" w:rsidP="00350E01">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La más reciente reforma electoral</w:t>
      </w:r>
      <w:r w:rsidR="00C64305" w:rsidRPr="00832810">
        <w:rPr>
          <w:rFonts w:ascii="Times New Roman" w:hAnsi="Times New Roman" w:cs="Times New Roman"/>
          <w:sz w:val="24"/>
          <w:szCs w:val="24"/>
        </w:rPr>
        <w:t xml:space="preserve"> en México</w:t>
      </w:r>
      <w:r w:rsidRPr="00832810">
        <w:rPr>
          <w:rFonts w:ascii="Times New Roman" w:hAnsi="Times New Roman" w:cs="Times New Roman"/>
          <w:sz w:val="24"/>
          <w:szCs w:val="24"/>
        </w:rPr>
        <w:t xml:space="preserve">, componente de otras reformas al sistema político, recoge asuntos de la agenda ciudadana, pero, según veremos, en general, o los deja a medias o deja las cosas un poco peor de lo que </w:t>
      </w:r>
      <w:proofErr w:type="gramStart"/>
      <w:r w:rsidRPr="00832810">
        <w:rPr>
          <w:rFonts w:ascii="Times New Roman" w:hAnsi="Times New Roman" w:cs="Times New Roman"/>
          <w:sz w:val="24"/>
          <w:szCs w:val="24"/>
        </w:rPr>
        <w:t>e</w:t>
      </w:r>
      <w:r w:rsidR="00145B35">
        <w:rPr>
          <w:rFonts w:ascii="Times New Roman" w:hAnsi="Times New Roman" w:cs="Times New Roman"/>
          <w:sz w:val="24"/>
          <w:szCs w:val="24"/>
        </w:rPr>
        <w:t>staban</w:t>
      </w:r>
      <w:proofErr w:type="gramEnd"/>
      <w:r w:rsidR="00145B35">
        <w:rPr>
          <w:rFonts w:ascii="Times New Roman" w:hAnsi="Times New Roman" w:cs="Times New Roman"/>
          <w:sz w:val="24"/>
          <w:szCs w:val="24"/>
        </w:rPr>
        <w:t>. Veamos algunos ejemplos:</w:t>
      </w:r>
      <w:r w:rsidR="00C64305" w:rsidRPr="00832810">
        <w:rPr>
          <w:rFonts w:ascii="Times New Roman" w:hAnsi="Times New Roman" w:cs="Times New Roman"/>
          <w:sz w:val="24"/>
          <w:szCs w:val="24"/>
        </w:rPr>
        <w:t xml:space="preserve"> </w:t>
      </w:r>
    </w:p>
    <w:p w14:paraId="74B927A5" w14:textId="77777777" w:rsidR="00350E01" w:rsidRPr="00832810" w:rsidRDefault="00350E01" w:rsidP="00350E01">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Según lo mostramos en nuestra ponencia ante</w:t>
      </w:r>
      <w:r w:rsidR="000E2ABE">
        <w:rPr>
          <w:rFonts w:ascii="Times New Roman" w:hAnsi="Times New Roman" w:cs="Times New Roman"/>
          <w:sz w:val="24"/>
          <w:szCs w:val="24"/>
        </w:rPr>
        <w:t xml:space="preserve"> el Congreso de la SOMEE (Fernandez, L.A., Morales, G. y Navarrete, J.P., 2012, México)</w:t>
      </w:r>
      <w:r w:rsidRPr="00832810">
        <w:rPr>
          <w:rFonts w:ascii="Times New Roman" w:hAnsi="Times New Roman" w:cs="Times New Roman"/>
          <w:sz w:val="24"/>
          <w:szCs w:val="24"/>
        </w:rPr>
        <w:t>, desde 1997 ningún partido ha contado con la mayoría suficiente para realizar reformas constitucionales por sí solo, pero tampoco para reformas legales, salvo el caso de la coalición PRI/PVEM en el periodo 2009-2012. La opción de realizar una significativa cantidad de cambios institucionales, hacía necesaria una forma de compromiso entre los tres partidos grandes. El instrumento fue el llamado “Pacto por México”. En él, las dirigencias de los tres parti</w:t>
      </w:r>
      <w:r w:rsidR="00145B35">
        <w:rPr>
          <w:rFonts w:ascii="Times New Roman" w:hAnsi="Times New Roman" w:cs="Times New Roman"/>
          <w:sz w:val="24"/>
          <w:szCs w:val="24"/>
        </w:rPr>
        <w:t>dos más votados y el Ejecutivo F</w:t>
      </w:r>
      <w:r w:rsidRPr="00832810">
        <w:rPr>
          <w:rFonts w:ascii="Times New Roman" w:hAnsi="Times New Roman" w:cs="Times New Roman"/>
          <w:sz w:val="24"/>
          <w:szCs w:val="24"/>
        </w:rPr>
        <w:t xml:space="preserve">ederal establecieron una serie de acuerdos en todos los temas y se responsabilizaron por sus legisladores federales para votar reformas constitucionales y legales. A la fecha se lograron, entre otras, reformas en materia educativa, </w:t>
      </w:r>
      <w:r w:rsidR="00C64305" w:rsidRPr="00832810">
        <w:rPr>
          <w:rFonts w:ascii="Times New Roman" w:hAnsi="Times New Roman" w:cs="Times New Roman"/>
          <w:sz w:val="24"/>
          <w:szCs w:val="24"/>
        </w:rPr>
        <w:t xml:space="preserve">fiscal, </w:t>
      </w:r>
      <w:r w:rsidRPr="00832810">
        <w:rPr>
          <w:rFonts w:ascii="Times New Roman" w:hAnsi="Times New Roman" w:cs="Times New Roman"/>
          <w:sz w:val="24"/>
          <w:szCs w:val="24"/>
        </w:rPr>
        <w:t>telecomunicaciones, energía, competencia económica y política-electoral, y debemos incluir la reforma laboral, realizada al final del sexenio de Felipe Calderón.</w:t>
      </w:r>
      <w:r w:rsidR="00C64305" w:rsidRPr="00832810">
        <w:rPr>
          <w:rFonts w:ascii="Times New Roman" w:hAnsi="Times New Roman" w:cs="Times New Roman"/>
          <w:sz w:val="24"/>
          <w:szCs w:val="24"/>
        </w:rPr>
        <w:t xml:space="preserve"> </w:t>
      </w:r>
    </w:p>
    <w:p w14:paraId="7E32D076" w14:textId="77777777" w:rsidR="00F979F3" w:rsidRPr="00832810" w:rsidRDefault="00F979F3" w:rsidP="00F979F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Independientemente de la valoración que nos merezca</w:t>
      </w:r>
      <w:r w:rsidR="00FE7B1D" w:rsidRPr="00832810">
        <w:rPr>
          <w:rFonts w:ascii="Times New Roman" w:hAnsi="Times New Roman" w:cs="Times New Roman"/>
          <w:sz w:val="24"/>
          <w:szCs w:val="24"/>
        </w:rPr>
        <w:t>n</w:t>
      </w:r>
      <w:r w:rsidRPr="00832810">
        <w:rPr>
          <w:rFonts w:ascii="Times New Roman" w:hAnsi="Times New Roman" w:cs="Times New Roman"/>
          <w:sz w:val="24"/>
          <w:szCs w:val="24"/>
        </w:rPr>
        <w:t xml:space="preserve"> –la cual habría que hacer en cada caso- en varias de estas reformas se puede observar una línea centralizadora o </w:t>
      </w:r>
      <w:proofErr w:type="spellStart"/>
      <w:r w:rsidRPr="00832810">
        <w:rPr>
          <w:rFonts w:ascii="Times New Roman" w:hAnsi="Times New Roman" w:cs="Times New Roman"/>
          <w:i/>
          <w:sz w:val="24"/>
          <w:szCs w:val="24"/>
        </w:rPr>
        <w:t>recentralizadora</w:t>
      </w:r>
      <w:proofErr w:type="spellEnd"/>
      <w:r w:rsidRPr="00832810">
        <w:rPr>
          <w:rFonts w:ascii="Times New Roman" w:hAnsi="Times New Roman" w:cs="Times New Roman"/>
          <w:sz w:val="24"/>
          <w:szCs w:val="24"/>
        </w:rPr>
        <w:t xml:space="preserve"> de las facultades de los poderes públicos. </w:t>
      </w:r>
    </w:p>
    <w:p w14:paraId="7E7431E1" w14:textId="77777777" w:rsidR="00F979F3" w:rsidRPr="00832810" w:rsidRDefault="00F979F3" w:rsidP="00F979F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La lista de ejemplos es larga y ésta no pretende ser exhaustiva. </w:t>
      </w:r>
      <w:r w:rsidR="00FE7B1D" w:rsidRPr="00832810">
        <w:rPr>
          <w:rFonts w:ascii="Times New Roman" w:hAnsi="Times New Roman" w:cs="Times New Roman"/>
          <w:sz w:val="24"/>
          <w:szCs w:val="24"/>
        </w:rPr>
        <w:t>E</w:t>
      </w:r>
      <w:r w:rsidRPr="00832810">
        <w:rPr>
          <w:rFonts w:ascii="Times New Roman" w:hAnsi="Times New Roman" w:cs="Times New Roman"/>
          <w:sz w:val="24"/>
          <w:szCs w:val="24"/>
        </w:rPr>
        <w:t>ntre otras novedades</w:t>
      </w:r>
      <w:r w:rsidR="00FE7B1D" w:rsidRPr="00832810">
        <w:rPr>
          <w:rFonts w:ascii="Times New Roman" w:hAnsi="Times New Roman" w:cs="Times New Roman"/>
          <w:sz w:val="24"/>
          <w:szCs w:val="24"/>
        </w:rPr>
        <w:t>,</w:t>
      </w:r>
      <w:r w:rsidRPr="00832810">
        <w:rPr>
          <w:rFonts w:ascii="Times New Roman" w:hAnsi="Times New Roman" w:cs="Times New Roman"/>
          <w:sz w:val="24"/>
          <w:szCs w:val="24"/>
        </w:rPr>
        <w:t xml:space="preserve"> de las casi 30 reformas a la Constitución General, </w:t>
      </w:r>
      <w:r w:rsidR="00FE7B1D" w:rsidRPr="00832810">
        <w:rPr>
          <w:rFonts w:ascii="Times New Roman" w:hAnsi="Times New Roman" w:cs="Times New Roman"/>
          <w:sz w:val="24"/>
          <w:szCs w:val="24"/>
        </w:rPr>
        <w:t xml:space="preserve">citemos </w:t>
      </w:r>
      <w:r w:rsidRPr="00832810">
        <w:rPr>
          <w:rFonts w:ascii="Times New Roman" w:hAnsi="Times New Roman" w:cs="Times New Roman"/>
          <w:sz w:val="24"/>
          <w:szCs w:val="24"/>
        </w:rPr>
        <w:t>la creación de una instancia nacional para la evaluación de los maestros y el control de sus</w:t>
      </w:r>
      <w:r w:rsidR="00FE7B1D" w:rsidRPr="00832810">
        <w:rPr>
          <w:rFonts w:ascii="Times New Roman" w:hAnsi="Times New Roman" w:cs="Times New Roman"/>
          <w:sz w:val="24"/>
          <w:szCs w:val="24"/>
        </w:rPr>
        <w:t xml:space="preserve"> condiciones de contratación; la</w:t>
      </w:r>
      <w:r w:rsidRPr="00832810">
        <w:rPr>
          <w:rFonts w:ascii="Times New Roman" w:hAnsi="Times New Roman" w:cs="Times New Roman"/>
          <w:sz w:val="24"/>
          <w:szCs w:val="24"/>
        </w:rPr>
        <w:t xml:space="preserve"> promulga</w:t>
      </w:r>
      <w:r w:rsidR="00FE7B1D" w:rsidRPr="00832810">
        <w:rPr>
          <w:rFonts w:ascii="Times New Roman" w:hAnsi="Times New Roman" w:cs="Times New Roman"/>
          <w:sz w:val="24"/>
          <w:szCs w:val="24"/>
        </w:rPr>
        <w:t>ción de</w:t>
      </w:r>
      <w:r w:rsidRPr="00832810">
        <w:rPr>
          <w:rFonts w:ascii="Times New Roman" w:hAnsi="Times New Roman" w:cs="Times New Roman"/>
          <w:sz w:val="24"/>
          <w:szCs w:val="24"/>
        </w:rPr>
        <w:t xml:space="preserve"> una legislación penal única para todo el país; </w:t>
      </w:r>
      <w:r w:rsidR="00FE7B1D" w:rsidRPr="00832810">
        <w:rPr>
          <w:rFonts w:ascii="Times New Roman" w:hAnsi="Times New Roman" w:cs="Times New Roman"/>
          <w:sz w:val="24"/>
          <w:szCs w:val="24"/>
        </w:rPr>
        <w:t>el otorgamiento de facultades</w:t>
      </w:r>
      <w:r w:rsidRPr="00832810">
        <w:rPr>
          <w:rFonts w:ascii="Times New Roman" w:hAnsi="Times New Roman" w:cs="Times New Roman"/>
          <w:sz w:val="24"/>
          <w:szCs w:val="24"/>
        </w:rPr>
        <w:t xml:space="preserve"> al Congreso de la Unión </w:t>
      </w:r>
      <w:r w:rsidR="00FE7B1D" w:rsidRPr="00832810">
        <w:rPr>
          <w:rFonts w:ascii="Times New Roman" w:hAnsi="Times New Roman" w:cs="Times New Roman"/>
          <w:sz w:val="24"/>
          <w:szCs w:val="24"/>
        </w:rPr>
        <w:t>par</w:t>
      </w:r>
      <w:r w:rsidRPr="00832810">
        <w:rPr>
          <w:rFonts w:ascii="Times New Roman" w:hAnsi="Times New Roman" w:cs="Times New Roman"/>
          <w:sz w:val="24"/>
          <w:szCs w:val="24"/>
        </w:rPr>
        <w:t xml:space="preserve">a legislar </w:t>
      </w:r>
      <w:r w:rsidR="002C6421" w:rsidRPr="00832810">
        <w:rPr>
          <w:rFonts w:ascii="Times New Roman" w:hAnsi="Times New Roman" w:cs="Times New Roman"/>
          <w:sz w:val="24"/>
          <w:szCs w:val="24"/>
        </w:rPr>
        <w:t>a fin de</w:t>
      </w:r>
      <w:r w:rsidRPr="00832810">
        <w:rPr>
          <w:rFonts w:ascii="Times New Roman" w:hAnsi="Times New Roman" w:cs="Times New Roman"/>
          <w:sz w:val="24"/>
          <w:szCs w:val="24"/>
        </w:rPr>
        <w:t xml:space="preserve"> homologar el funcionamiento de los registros públicos inmobiliarios y de personas morales y los catastros municipales; el otorgamiento de facultades al Congreso de la Unión para expedir leyes generales reglamentarias en materia </w:t>
      </w:r>
      <w:r w:rsidRPr="00832810">
        <w:rPr>
          <w:rFonts w:ascii="Times New Roman" w:hAnsi="Times New Roman" w:cs="Times New Roman"/>
          <w:sz w:val="24"/>
          <w:szCs w:val="24"/>
        </w:rPr>
        <w:lastRenderedPageBreak/>
        <w:t xml:space="preserve">de transparencia, acceso a la información y protección de datos en posesión de los distintos órdenes de gobierno, así como una ley general que homogenice la organización y administración de los archivos de los diferentes órdenes de gobierno. Además, esta reforma faculta al órgano garante federal a conocer de los recursos que interpongan los particulares respecto de las resoluciones de los organismos autónomos locales; en materia de desarrollo social, los órdenes de gobierno municipal y estatal tendrán que coordinarse con el Consejo Nacional de Evaluación de la Política Social. </w:t>
      </w:r>
    </w:p>
    <w:p w14:paraId="4AAA7E0C" w14:textId="77777777" w:rsidR="00F979F3" w:rsidRPr="00832810" w:rsidRDefault="00F979F3" w:rsidP="00F979F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Otros ejemplos, graves, son el intento de control de la expresión en los medios llamados virtuales, incluidas las facultades de intromisión en la comunicación personal, telefónica y por internet, sin que medie una orden judicial;</w:t>
      </w:r>
      <w:r w:rsidR="002C6421" w:rsidRPr="00832810">
        <w:rPr>
          <w:rFonts w:ascii="Times New Roman" w:hAnsi="Times New Roman" w:cs="Times New Roman"/>
          <w:sz w:val="24"/>
          <w:szCs w:val="24"/>
        </w:rPr>
        <w:t xml:space="preserve"> o</w:t>
      </w:r>
      <w:r w:rsidRPr="00832810">
        <w:rPr>
          <w:rFonts w:ascii="Times New Roman" w:hAnsi="Times New Roman" w:cs="Times New Roman"/>
          <w:sz w:val="24"/>
          <w:szCs w:val="24"/>
        </w:rPr>
        <w:t xml:space="preserve"> la eliminación del requisito del acuerdo de los secretarios de Estado y Procurador General de la República para que el Presidente pueda suspender o restringir el ejercicio de derechos y de las garantías. </w:t>
      </w:r>
    </w:p>
    <w:p w14:paraId="09B26F33" w14:textId="77777777" w:rsidR="00F979F3" w:rsidRPr="00832810" w:rsidRDefault="00F979F3" w:rsidP="00F979F3">
      <w:pPr>
        <w:spacing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Es verdad que, desde su adopción como régimen, el federalismo ha sido más norma que práctica en México. Sin embargo, con estos pasos centralizadores, particularmente los que se han realizado en materia electoral, las autoridades son cada vez más extrañas, más alejadas de los ciudadanos y la representación decae. Al pretender aislar a las autoridades electorales de la influencia de las fuerzas políticas locales, es decir</w:t>
      </w:r>
      <w:r w:rsidR="00B27487">
        <w:rPr>
          <w:rFonts w:ascii="Times New Roman" w:hAnsi="Times New Roman" w:cs="Times New Roman"/>
          <w:sz w:val="24"/>
          <w:szCs w:val="24"/>
        </w:rPr>
        <w:t>, de los estados –en particular</w:t>
      </w:r>
      <w:r w:rsidRPr="00832810">
        <w:rPr>
          <w:rFonts w:ascii="Times New Roman" w:hAnsi="Times New Roman" w:cs="Times New Roman"/>
          <w:sz w:val="24"/>
          <w:szCs w:val="24"/>
        </w:rPr>
        <w:t xml:space="preserve"> de los </w:t>
      </w:r>
      <w:r w:rsidR="00B27487">
        <w:rPr>
          <w:rFonts w:ascii="Times New Roman" w:hAnsi="Times New Roman" w:cs="Times New Roman"/>
          <w:sz w:val="24"/>
          <w:szCs w:val="24"/>
        </w:rPr>
        <w:t>gobernadores de é</w:t>
      </w:r>
      <w:r w:rsidRPr="00832810">
        <w:rPr>
          <w:rFonts w:ascii="Times New Roman" w:hAnsi="Times New Roman" w:cs="Times New Roman"/>
          <w:sz w:val="24"/>
          <w:szCs w:val="24"/>
        </w:rPr>
        <w:t>stos</w:t>
      </w:r>
      <w:r w:rsidR="00B27487">
        <w:rPr>
          <w:rFonts w:ascii="Times New Roman" w:hAnsi="Times New Roman" w:cs="Times New Roman"/>
          <w:sz w:val="24"/>
          <w:szCs w:val="24"/>
        </w:rPr>
        <w:t xml:space="preserve"> </w:t>
      </w:r>
      <w:r w:rsidRPr="00832810">
        <w:rPr>
          <w:rFonts w:ascii="Times New Roman" w:hAnsi="Times New Roman" w:cs="Times New Roman"/>
          <w:sz w:val="24"/>
          <w:szCs w:val="24"/>
        </w:rPr>
        <w:t>-, las apartaron de la pequeña, pero significativa influencia de los actore</w:t>
      </w:r>
      <w:r w:rsidR="00B27487">
        <w:rPr>
          <w:rFonts w:ascii="Times New Roman" w:hAnsi="Times New Roman" w:cs="Times New Roman"/>
          <w:sz w:val="24"/>
          <w:szCs w:val="24"/>
        </w:rPr>
        <w:t xml:space="preserve">s políticos fuera de la capital </w:t>
      </w:r>
      <w:r w:rsidRPr="00832810">
        <w:rPr>
          <w:rFonts w:ascii="Times New Roman" w:hAnsi="Times New Roman" w:cs="Times New Roman"/>
          <w:sz w:val="24"/>
          <w:szCs w:val="24"/>
        </w:rPr>
        <w:t>del país. Y, además, como veremos, tampoco resultó en un blindaje efectivo de estos organismos contra la influencia de las élites partidarias, entre las que hay que</w:t>
      </w:r>
      <w:r w:rsidR="00B27487">
        <w:rPr>
          <w:rFonts w:ascii="Times New Roman" w:hAnsi="Times New Roman" w:cs="Times New Roman"/>
          <w:sz w:val="24"/>
          <w:szCs w:val="24"/>
        </w:rPr>
        <w:t xml:space="preserve"> contar a los temidos señores n</w:t>
      </w:r>
      <w:r w:rsidRPr="00832810">
        <w:rPr>
          <w:rFonts w:ascii="Times New Roman" w:hAnsi="Times New Roman" w:cs="Times New Roman"/>
          <w:sz w:val="24"/>
          <w:szCs w:val="24"/>
        </w:rPr>
        <w:t>o feud</w:t>
      </w:r>
      <w:r w:rsidR="002C6421" w:rsidRPr="00832810">
        <w:rPr>
          <w:rFonts w:ascii="Times New Roman" w:hAnsi="Times New Roman" w:cs="Times New Roman"/>
          <w:sz w:val="24"/>
          <w:szCs w:val="24"/>
        </w:rPr>
        <w:t xml:space="preserve">ales: los </w:t>
      </w:r>
      <w:r w:rsidR="00CE3983">
        <w:rPr>
          <w:rFonts w:ascii="Times New Roman" w:hAnsi="Times New Roman" w:cs="Times New Roman"/>
          <w:sz w:val="24"/>
          <w:szCs w:val="24"/>
        </w:rPr>
        <w:t>gobernadores de los estados</w:t>
      </w:r>
      <w:r w:rsidR="002C6421" w:rsidRPr="00832810">
        <w:rPr>
          <w:rFonts w:ascii="Times New Roman" w:hAnsi="Times New Roman" w:cs="Times New Roman"/>
          <w:sz w:val="24"/>
          <w:szCs w:val="24"/>
        </w:rPr>
        <w:t>.</w:t>
      </w:r>
    </w:p>
    <w:p w14:paraId="1D60AD07" w14:textId="77777777" w:rsidR="00317C5F" w:rsidRPr="00832810" w:rsidRDefault="00317C5F" w:rsidP="00F979F3">
      <w:pPr>
        <w:spacing w:after="0" w:line="360" w:lineRule="auto"/>
        <w:jc w:val="both"/>
        <w:rPr>
          <w:rFonts w:ascii="Times New Roman" w:hAnsi="Times New Roman" w:cs="Times New Roman"/>
          <w:sz w:val="24"/>
          <w:szCs w:val="24"/>
        </w:rPr>
      </w:pPr>
    </w:p>
    <w:p w14:paraId="20DAB38C" w14:textId="5D7B492B" w:rsidR="007366E8" w:rsidRPr="00832810" w:rsidRDefault="00B647C5" w:rsidP="009A1C93">
      <w:pPr>
        <w:spacing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Esta </w:t>
      </w:r>
      <w:r w:rsidR="007366E8" w:rsidRPr="00832810">
        <w:rPr>
          <w:rFonts w:ascii="Times New Roman" w:hAnsi="Times New Roman" w:cs="Times New Roman"/>
          <w:sz w:val="24"/>
          <w:szCs w:val="24"/>
        </w:rPr>
        <w:t>reforma</w:t>
      </w:r>
      <w:r w:rsidR="006033EB">
        <w:rPr>
          <w:rStyle w:val="Refdenotaalpie"/>
          <w:rFonts w:ascii="Times New Roman" w:hAnsi="Times New Roman" w:cs="Times New Roman"/>
          <w:sz w:val="24"/>
          <w:szCs w:val="24"/>
        </w:rPr>
        <w:footnoteReference w:id="5"/>
      </w:r>
      <w:r w:rsidR="007366E8" w:rsidRPr="00832810">
        <w:rPr>
          <w:rFonts w:ascii="Times New Roman" w:hAnsi="Times New Roman" w:cs="Times New Roman"/>
          <w:sz w:val="24"/>
          <w:szCs w:val="24"/>
        </w:rPr>
        <w:t xml:space="preserve">, que en el plano constitucional fue publicada en </w:t>
      </w:r>
      <w:r w:rsidR="00F979F3" w:rsidRPr="00832810">
        <w:rPr>
          <w:rFonts w:ascii="Times New Roman" w:hAnsi="Times New Roman" w:cs="Times New Roman"/>
          <w:sz w:val="24"/>
          <w:szCs w:val="24"/>
        </w:rPr>
        <w:t xml:space="preserve">el </w:t>
      </w:r>
      <w:r w:rsidR="007366E8" w:rsidRPr="00832810">
        <w:rPr>
          <w:rFonts w:ascii="Times New Roman" w:hAnsi="Times New Roman" w:cs="Times New Roman"/>
          <w:i/>
          <w:sz w:val="24"/>
          <w:szCs w:val="24"/>
        </w:rPr>
        <w:t>Diario Oficial de la Federación</w:t>
      </w:r>
      <w:r w:rsidR="007366E8" w:rsidRPr="00832810">
        <w:rPr>
          <w:rFonts w:ascii="Times New Roman" w:hAnsi="Times New Roman" w:cs="Times New Roman"/>
          <w:sz w:val="24"/>
          <w:szCs w:val="24"/>
        </w:rPr>
        <w:t xml:space="preserve">, el 10 de febrero de 2014, y que culminó con la aprobación de </w:t>
      </w:r>
      <w:r w:rsidR="006033EB">
        <w:rPr>
          <w:rFonts w:ascii="Times New Roman" w:hAnsi="Times New Roman" w:cs="Times New Roman"/>
          <w:sz w:val="24"/>
          <w:szCs w:val="24"/>
        </w:rPr>
        <w:t>3</w:t>
      </w:r>
      <w:r w:rsidR="007366E8" w:rsidRPr="00832810">
        <w:rPr>
          <w:rFonts w:ascii="Times New Roman" w:hAnsi="Times New Roman" w:cs="Times New Roman"/>
          <w:sz w:val="24"/>
          <w:szCs w:val="24"/>
        </w:rPr>
        <w:t xml:space="preserve"> leyes </w:t>
      </w:r>
      <w:r w:rsidR="007366E8" w:rsidRPr="00832810">
        <w:rPr>
          <w:rFonts w:ascii="Times New Roman" w:hAnsi="Times New Roman" w:cs="Times New Roman"/>
          <w:sz w:val="24"/>
          <w:szCs w:val="24"/>
        </w:rPr>
        <w:lastRenderedPageBreak/>
        <w:t>reglamentarias</w:t>
      </w:r>
      <w:r w:rsidR="006033EB">
        <w:rPr>
          <w:rStyle w:val="Refdenotaalpie"/>
          <w:rFonts w:ascii="Times New Roman" w:hAnsi="Times New Roman" w:cs="Times New Roman"/>
          <w:sz w:val="24"/>
          <w:szCs w:val="24"/>
        </w:rPr>
        <w:footnoteReference w:id="6"/>
      </w:r>
      <w:r w:rsidR="007366E8" w:rsidRPr="00832810">
        <w:rPr>
          <w:rFonts w:ascii="Times New Roman" w:hAnsi="Times New Roman" w:cs="Times New Roman"/>
          <w:sz w:val="24"/>
          <w:szCs w:val="24"/>
        </w:rPr>
        <w:t xml:space="preserve"> en mayo del 2014</w:t>
      </w:r>
      <w:r w:rsidRPr="00832810">
        <w:rPr>
          <w:rFonts w:ascii="Times New Roman" w:hAnsi="Times New Roman" w:cs="Times New Roman"/>
          <w:sz w:val="24"/>
          <w:szCs w:val="24"/>
        </w:rPr>
        <w:t>,</w:t>
      </w:r>
      <w:r w:rsidR="007366E8" w:rsidRPr="00832810">
        <w:rPr>
          <w:rFonts w:ascii="Times New Roman" w:hAnsi="Times New Roman" w:cs="Times New Roman"/>
          <w:sz w:val="24"/>
          <w:szCs w:val="24"/>
        </w:rPr>
        <w:t xml:space="preserve"> ha sido considerada por algunos como un cambio en la configuración del sistema electoral mexicano</w:t>
      </w:r>
      <w:r w:rsidR="007366E8" w:rsidRPr="00832810">
        <w:rPr>
          <w:rStyle w:val="Refdenotaalpie"/>
          <w:rFonts w:ascii="Times New Roman" w:hAnsi="Times New Roman" w:cs="Times New Roman"/>
          <w:sz w:val="24"/>
          <w:szCs w:val="24"/>
        </w:rPr>
        <w:footnoteReference w:id="7"/>
      </w:r>
      <w:r w:rsidR="007366E8" w:rsidRPr="00832810">
        <w:rPr>
          <w:rFonts w:ascii="Times New Roman" w:hAnsi="Times New Roman" w:cs="Times New Roman"/>
          <w:sz w:val="24"/>
          <w:szCs w:val="24"/>
        </w:rPr>
        <w:t>. Ciertamente la reforma es importante y modifica radicalmente la organización electoral en México</w:t>
      </w:r>
      <w:r w:rsidR="002C6421" w:rsidRPr="00832810">
        <w:rPr>
          <w:rFonts w:ascii="Times New Roman" w:hAnsi="Times New Roman" w:cs="Times New Roman"/>
          <w:sz w:val="24"/>
          <w:szCs w:val="24"/>
        </w:rPr>
        <w:t>; sin</w:t>
      </w:r>
      <w:r w:rsidR="007366E8" w:rsidRPr="00832810">
        <w:rPr>
          <w:rFonts w:ascii="Times New Roman" w:hAnsi="Times New Roman" w:cs="Times New Roman"/>
          <w:sz w:val="24"/>
          <w:szCs w:val="24"/>
        </w:rPr>
        <w:t xml:space="preserve"> embargo, los cambios en e</w:t>
      </w:r>
      <w:r w:rsidR="004B1AAA">
        <w:rPr>
          <w:rFonts w:ascii="Times New Roman" w:hAnsi="Times New Roman" w:cs="Times New Roman"/>
          <w:sz w:val="24"/>
          <w:szCs w:val="24"/>
        </w:rPr>
        <w:t>l</w:t>
      </w:r>
      <w:r w:rsidR="00F32B49">
        <w:rPr>
          <w:rFonts w:ascii="Times New Roman" w:hAnsi="Times New Roman" w:cs="Times New Roman"/>
          <w:sz w:val="24"/>
          <w:szCs w:val="24"/>
        </w:rPr>
        <w:t xml:space="preserve"> ámbito estrictamente político - </w:t>
      </w:r>
      <w:r w:rsidR="007366E8" w:rsidRPr="00832810">
        <w:rPr>
          <w:rFonts w:ascii="Times New Roman" w:hAnsi="Times New Roman" w:cs="Times New Roman"/>
          <w:sz w:val="24"/>
          <w:szCs w:val="24"/>
        </w:rPr>
        <w:t>la reelección de diputados, senadores y miembros del ayuntamiento, las candidaturas independientes y el incremento en el umbral para la obtención de diputados de representación proporcional</w:t>
      </w:r>
      <w:r w:rsidR="00F32B49">
        <w:rPr>
          <w:rFonts w:ascii="Times New Roman" w:hAnsi="Times New Roman" w:cs="Times New Roman"/>
          <w:sz w:val="24"/>
          <w:szCs w:val="24"/>
        </w:rPr>
        <w:t xml:space="preserve"> </w:t>
      </w:r>
      <w:r w:rsidR="002C6421" w:rsidRPr="00832810">
        <w:rPr>
          <w:rFonts w:ascii="Times New Roman" w:hAnsi="Times New Roman" w:cs="Times New Roman"/>
          <w:sz w:val="24"/>
          <w:szCs w:val="24"/>
        </w:rPr>
        <w:t>-</w:t>
      </w:r>
      <w:r w:rsidR="007366E8" w:rsidRPr="00832810">
        <w:rPr>
          <w:rFonts w:ascii="Times New Roman" w:hAnsi="Times New Roman" w:cs="Times New Roman"/>
          <w:sz w:val="24"/>
          <w:szCs w:val="24"/>
        </w:rPr>
        <w:t xml:space="preserve"> no </w:t>
      </w:r>
      <w:r w:rsidR="002C6421" w:rsidRPr="00832810">
        <w:rPr>
          <w:rFonts w:ascii="Times New Roman" w:hAnsi="Times New Roman" w:cs="Times New Roman"/>
          <w:sz w:val="24"/>
          <w:szCs w:val="24"/>
        </w:rPr>
        <w:t>parecen</w:t>
      </w:r>
      <w:r w:rsidR="007366E8" w:rsidRPr="00832810">
        <w:rPr>
          <w:rFonts w:ascii="Times New Roman" w:hAnsi="Times New Roman" w:cs="Times New Roman"/>
          <w:sz w:val="24"/>
          <w:szCs w:val="24"/>
        </w:rPr>
        <w:t xml:space="preserve"> suficientes para hablar de un cambio en el sistema electoral en su conjunto</w:t>
      </w:r>
      <w:r w:rsidR="007366E8" w:rsidRPr="00832810">
        <w:rPr>
          <w:rStyle w:val="Refdenotaalpie"/>
          <w:rFonts w:ascii="Times New Roman" w:hAnsi="Times New Roman" w:cs="Times New Roman"/>
          <w:sz w:val="24"/>
          <w:szCs w:val="24"/>
        </w:rPr>
        <w:footnoteReference w:id="8"/>
      </w:r>
      <w:r w:rsidR="007366E8" w:rsidRPr="00832810">
        <w:rPr>
          <w:rFonts w:ascii="Times New Roman" w:hAnsi="Times New Roman" w:cs="Times New Roman"/>
          <w:sz w:val="24"/>
          <w:szCs w:val="24"/>
        </w:rPr>
        <w:t xml:space="preserve">. </w:t>
      </w:r>
    </w:p>
    <w:p w14:paraId="0126B8B6" w14:textId="77777777" w:rsidR="007366E8" w:rsidRPr="00832810" w:rsidRDefault="007366E8" w:rsidP="009A1C93">
      <w:pPr>
        <w:spacing w:after="0" w:line="360" w:lineRule="auto"/>
        <w:jc w:val="both"/>
        <w:rPr>
          <w:rFonts w:ascii="Times New Roman" w:hAnsi="Times New Roman" w:cs="Times New Roman"/>
          <w:sz w:val="24"/>
          <w:szCs w:val="24"/>
        </w:rPr>
      </w:pPr>
    </w:p>
    <w:p w14:paraId="4588D018" w14:textId="77777777" w:rsidR="007366E8" w:rsidRPr="00832810" w:rsidRDefault="00CE3983" w:rsidP="009A1C9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Los</w:t>
      </w:r>
      <w:r w:rsidR="007366E8" w:rsidRPr="00832810">
        <w:rPr>
          <w:rFonts w:ascii="Times New Roman" w:hAnsi="Times New Roman" w:cs="Times New Roman"/>
          <w:sz w:val="24"/>
          <w:szCs w:val="24"/>
        </w:rPr>
        <w:t xml:space="preserve"> </w:t>
      </w:r>
      <w:r>
        <w:rPr>
          <w:rFonts w:ascii="Times New Roman" w:hAnsi="Times New Roman" w:cs="Times New Roman"/>
          <w:sz w:val="24"/>
          <w:szCs w:val="24"/>
        </w:rPr>
        <w:t xml:space="preserve">efectos </w:t>
      </w:r>
      <w:r w:rsidR="007366E8" w:rsidRPr="00832810">
        <w:rPr>
          <w:rFonts w:ascii="Times New Roman" w:hAnsi="Times New Roman" w:cs="Times New Roman"/>
          <w:sz w:val="24"/>
          <w:szCs w:val="24"/>
        </w:rPr>
        <w:t>que el cambio en el modelo organizativo de las elecciones pudiera</w:t>
      </w:r>
      <w:r>
        <w:rPr>
          <w:rFonts w:ascii="Times New Roman" w:hAnsi="Times New Roman" w:cs="Times New Roman"/>
          <w:sz w:val="24"/>
          <w:szCs w:val="24"/>
        </w:rPr>
        <w:t>n</w:t>
      </w:r>
      <w:r w:rsidR="007366E8" w:rsidRPr="00832810">
        <w:rPr>
          <w:rFonts w:ascii="Times New Roman" w:hAnsi="Times New Roman" w:cs="Times New Roman"/>
          <w:sz w:val="24"/>
          <w:szCs w:val="24"/>
        </w:rPr>
        <w:t xml:space="preserve"> tener en la democracia es incierto, pero lo que se pretende dilucidar en este </w:t>
      </w:r>
      <w:r w:rsidR="00317C5F" w:rsidRPr="00832810">
        <w:rPr>
          <w:rFonts w:ascii="Times New Roman" w:hAnsi="Times New Roman" w:cs="Times New Roman"/>
          <w:sz w:val="24"/>
          <w:szCs w:val="24"/>
        </w:rPr>
        <w:t>trabajo</w:t>
      </w:r>
      <w:r w:rsidR="007366E8" w:rsidRPr="00832810">
        <w:rPr>
          <w:rFonts w:ascii="Times New Roman" w:hAnsi="Times New Roman" w:cs="Times New Roman"/>
          <w:sz w:val="24"/>
          <w:szCs w:val="24"/>
        </w:rPr>
        <w:t>, es el impacto que estos cambios jurídicos pueden tener en la organización de las elecciones, en el peso relativo de las elites políticas locales en el control de los procesos electorales de este ámbito y</w:t>
      </w:r>
      <w:r w:rsidR="00F979F3" w:rsidRPr="00832810">
        <w:rPr>
          <w:rFonts w:ascii="Times New Roman" w:hAnsi="Times New Roman" w:cs="Times New Roman"/>
          <w:sz w:val="24"/>
          <w:szCs w:val="24"/>
        </w:rPr>
        <w:t>,</w:t>
      </w:r>
      <w:r w:rsidR="007366E8" w:rsidRPr="00832810">
        <w:rPr>
          <w:rFonts w:ascii="Times New Roman" w:hAnsi="Times New Roman" w:cs="Times New Roman"/>
          <w:sz w:val="24"/>
          <w:szCs w:val="24"/>
        </w:rPr>
        <w:t xml:space="preserve"> por lo tanto</w:t>
      </w:r>
      <w:r w:rsidR="00F979F3" w:rsidRPr="00832810">
        <w:rPr>
          <w:rFonts w:ascii="Times New Roman" w:hAnsi="Times New Roman" w:cs="Times New Roman"/>
          <w:sz w:val="24"/>
          <w:szCs w:val="24"/>
        </w:rPr>
        <w:t>,</w:t>
      </w:r>
      <w:r w:rsidR="007366E8" w:rsidRPr="00832810">
        <w:rPr>
          <w:rFonts w:ascii="Times New Roman" w:hAnsi="Times New Roman" w:cs="Times New Roman"/>
          <w:sz w:val="24"/>
          <w:szCs w:val="24"/>
        </w:rPr>
        <w:t xml:space="preserve"> en la concentración del poder en las elites nacionales.</w:t>
      </w:r>
    </w:p>
    <w:p w14:paraId="2CA4087B" w14:textId="77777777" w:rsidR="007366E8" w:rsidRPr="00832810" w:rsidRDefault="007366E8" w:rsidP="009A1C93">
      <w:pPr>
        <w:spacing w:after="0" w:line="360" w:lineRule="auto"/>
        <w:jc w:val="both"/>
        <w:rPr>
          <w:rFonts w:ascii="Times New Roman" w:hAnsi="Times New Roman" w:cs="Times New Roman"/>
          <w:sz w:val="24"/>
          <w:szCs w:val="24"/>
        </w:rPr>
      </w:pPr>
    </w:p>
    <w:p w14:paraId="2BE61ADF" w14:textId="77777777" w:rsidR="007366E8" w:rsidRPr="00832810" w:rsidRDefault="007366E8" w:rsidP="009A1C93">
      <w:pPr>
        <w:spacing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Las leyes son instituciones y</w:t>
      </w:r>
      <w:r w:rsidR="00317C5F" w:rsidRPr="00832810">
        <w:rPr>
          <w:rFonts w:ascii="Times New Roman" w:hAnsi="Times New Roman" w:cs="Times New Roman"/>
          <w:sz w:val="24"/>
          <w:szCs w:val="24"/>
        </w:rPr>
        <w:t>,</w:t>
      </w:r>
      <w:r w:rsidRPr="00832810">
        <w:rPr>
          <w:rFonts w:ascii="Times New Roman" w:hAnsi="Times New Roman" w:cs="Times New Roman"/>
          <w:sz w:val="24"/>
          <w:szCs w:val="24"/>
        </w:rPr>
        <w:t xml:space="preserve"> como tales</w:t>
      </w:r>
      <w:r w:rsidR="00317C5F" w:rsidRPr="00832810">
        <w:rPr>
          <w:rFonts w:ascii="Times New Roman" w:hAnsi="Times New Roman" w:cs="Times New Roman"/>
          <w:sz w:val="24"/>
          <w:szCs w:val="24"/>
        </w:rPr>
        <w:t>,</w:t>
      </w:r>
      <w:r w:rsidRPr="00832810">
        <w:rPr>
          <w:rFonts w:ascii="Times New Roman" w:hAnsi="Times New Roman" w:cs="Times New Roman"/>
          <w:sz w:val="24"/>
          <w:szCs w:val="24"/>
        </w:rPr>
        <w:t xml:space="preserve"> reducen la incertidumbre y constriñen el comportamiento de los sujetos</w:t>
      </w:r>
      <w:r w:rsidR="00317C5F" w:rsidRPr="00832810">
        <w:rPr>
          <w:rFonts w:ascii="Times New Roman" w:hAnsi="Times New Roman" w:cs="Times New Roman"/>
          <w:sz w:val="24"/>
          <w:szCs w:val="24"/>
        </w:rPr>
        <w:t>.</w:t>
      </w:r>
      <w:r w:rsidRPr="00832810">
        <w:rPr>
          <w:rFonts w:ascii="Times New Roman" w:hAnsi="Times New Roman" w:cs="Times New Roman"/>
          <w:sz w:val="24"/>
          <w:szCs w:val="24"/>
        </w:rPr>
        <w:t xml:space="preserve"> </w:t>
      </w:r>
      <w:r w:rsidR="00317C5F" w:rsidRPr="00832810">
        <w:rPr>
          <w:rFonts w:ascii="Times New Roman" w:hAnsi="Times New Roman" w:cs="Times New Roman"/>
          <w:sz w:val="24"/>
          <w:szCs w:val="24"/>
        </w:rPr>
        <w:t>E</w:t>
      </w:r>
      <w:r w:rsidRPr="00832810">
        <w:rPr>
          <w:rFonts w:ascii="Times New Roman" w:hAnsi="Times New Roman" w:cs="Times New Roman"/>
          <w:sz w:val="24"/>
          <w:szCs w:val="24"/>
        </w:rPr>
        <w:t>sto sucede</w:t>
      </w:r>
      <w:r w:rsidR="00317C5F" w:rsidRPr="00832810">
        <w:rPr>
          <w:rFonts w:ascii="Times New Roman" w:hAnsi="Times New Roman" w:cs="Times New Roman"/>
          <w:sz w:val="24"/>
          <w:szCs w:val="24"/>
        </w:rPr>
        <w:t>,</w:t>
      </w:r>
      <w:r w:rsidRPr="00832810">
        <w:rPr>
          <w:rFonts w:ascii="Times New Roman" w:hAnsi="Times New Roman" w:cs="Times New Roman"/>
          <w:sz w:val="24"/>
          <w:szCs w:val="24"/>
        </w:rPr>
        <w:t xml:space="preserve"> sobre todo</w:t>
      </w:r>
      <w:r w:rsidR="00317C5F" w:rsidRPr="00832810">
        <w:rPr>
          <w:rFonts w:ascii="Times New Roman" w:hAnsi="Times New Roman" w:cs="Times New Roman"/>
          <w:sz w:val="24"/>
          <w:szCs w:val="24"/>
        </w:rPr>
        <w:t>,</w:t>
      </w:r>
      <w:r w:rsidRPr="00832810">
        <w:rPr>
          <w:rFonts w:ascii="Times New Roman" w:hAnsi="Times New Roman" w:cs="Times New Roman"/>
          <w:sz w:val="24"/>
          <w:szCs w:val="24"/>
        </w:rPr>
        <w:t xml:space="preserve"> cuando existe certeza o por lo menos confianza en que las reglas tendrán aplicación durante un tiempo considerablemente largo. En el caso mexicano, donde las reglas políticas están permanentemente en debate y cambian constantemente</w:t>
      </w:r>
      <w:r w:rsidR="009A1C93" w:rsidRPr="00832810">
        <w:rPr>
          <w:rFonts w:ascii="Times New Roman" w:hAnsi="Times New Roman" w:cs="Times New Roman"/>
          <w:sz w:val="24"/>
          <w:szCs w:val="24"/>
        </w:rPr>
        <w:t>,</w:t>
      </w:r>
      <w:r w:rsidRPr="00832810">
        <w:rPr>
          <w:rFonts w:ascii="Times New Roman" w:hAnsi="Times New Roman" w:cs="Times New Roman"/>
          <w:sz w:val="24"/>
          <w:szCs w:val="24"/>
        </w:rPr>
        <w:t xml:space="preserve"> no </w:t>
      </w:r>
      <w:r w:rsidR="009B4B73" w:rsidRPr="00832810">
        <w:rPr>
          <w:rFonts w:ascii="Times New Roman" w:hAnsi="Times New Roman" w:cs="Times New Roman"/>
          <w:sz w:val="24"/>
          <w:szCs w:val="24"/>
        </w:rPr>
        <w:t>tendríamos</w:t>
      </w:r>
      <w:r w:rsidRPr="00832810">
        <w:rPr>
          <w:rFonts w:ascii="Times New Roman" w:hAnsi="Times New Roman" w:cs="Times New Roman"/>
          <w:sz w:val="24"/>
          <w:szCs w:val="24"/>
        </w:rPr>
        <w:t xml:space="preserve"> </w:t>
      </w:r>
      <w:r w:rsidR="00CE3983">
        <w:rPr>
          <w:rFonts w:ascii="Times New Roman" w:hAnsi="Times New Roman" w:cs="Times New Roman"/>
          <w:sz w:val="24"/>
          <w:szCs w:val="24"/>
        </w:rPr>
        <w:t>seguridad</w:t>
      </w:r>
      <w:r w:rsidR="00CE3983" w:rsidRPr="00832810">
        <w:rPr>
          <w:rFonts w:ascii="Times New Roman" w:hAnsi="Times New Roman" w:cs="Times New Roman"/>
          <w:sz w:val="24"/>
          <w:szCs w:val="24"/>
        </w:rPr>
        <w:t xml:space="preserve"> </w:t>
      </w:r>
      <w:r w:rsidR="00CE3983">
        <w:rPr>
          <w:rFonts w:ascii="Times New Roman" w:hAnsi="Times New Roman" w:cs="Times New Roman"/>
          <w:sz w:val="24"/>
          <w:szCs w:val="24"/>
        </w:rPr>
        <w:t xml:space="preserve">en las dimensiones </w:t>
      </w:r>
      <w:r w:rsidR="009B4B73" w:rsidRPr="00832810">
        <w:rPr>
          <w:rFonts w:ascii="Times New Roman" w:hAnsi="Times New Roman" w:cs="Times New Roman"/>
          <w:sz w:val="24"/>
          <w:szCs w:val="24"/>
        </w:rPr>
        <w:t>d</w:t>
      </w:r>
      <w:r w:rsidRPr="00832810">
        <w:rPr>
          <w:rFonts w:ascii="Times New Roman" w:hAnsi="Times New Roman" w:cs="Times New Roman"/>
          <w:sz w:val="24"/>
          <w:szCs w:val="24"/>
        </w:rPr>
        <w:t xml:space="preserve">el impacto de </w:t>
      </w:r>
      <w:r w:rsidR="00CE3983">
        <w:rPr>
          <w:rFonts w:ascii="Times New Roman" w:hAnsi="Times New Roman" w:cs="Times New Roman"/>
          <w:sz w:val="24"/>
          <w:szCs w:val="24"/>
        </w:rPr>
        <w:t>estos</w:t>
      </w:r>
      <w:r w:rsidRPr="00832810">
        <w:rPr>
          <w:rFonts w:ascii="Times New Roman" w:hAnsi="Times New Roman" w:cs="Times New Roman"/>
          <w:sz w:val="24"/>
          <w:szCs w:val="24"/>
        </w:rPr>
        <w:t xml:space="preserve"> cambios en el corto plazo, por lo que </w:t>
      </w:r>
      <w:r w:rsidR="009B4B73" w:rsidRPr="00832810">
        <w:rPr>
          <w:rFonts w:ascii="Times New Roman" w:hAnsi="Times New Roman" w:cs="Times New Roman"/>
          <w:sz w:val="24"/>
          <w:szCs w:val="24"/>
        </w:rPr>
        <w:t xml:space="preserve">podría </w:t>
      </w:r>
      <w:r w:rsidRPr="00832810">
        <w:rPr>
          <w:rFonts w:ascii="Times New Roman" w:hAnsi="Times New Roman" w:cs="Times New Roman"/>
          <w:sz w:val="24"/>
          <w:szCs w:val="24"/>
        </w:rPr>
        <w:t>espera</w:t>
      </w:r>
      <w:r w:rsidR="009B4B73" w:rsidRPr="00832810">
        <w:rPr>
          <w:rFonts w:ascii="Times New Roman" w:hAnsi="Times New Roman" w:cs="Times New Roman"/>
          <w:sz w:val="24"/>
          <w:szCs w:val="24"/>
        </w:rPr>
        <w:t>rse</w:t>
      </w:r>
      <w:r w:rsidRPr="00832810">
        <w:rPr>
          <w:rFonts w:ascii="Times New Roman" w:hAnsi="Times New Roman" w:cs="Times New Roman"/>
          <w:sz w:val="24"/>
          <w:szCs w:val="24"/>
        </w:rPr>
        <w:t xml:space="preserve"> que</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por un tiempo</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los comportamientos no cambiaran radicalmente</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pero </w:t>
      </w:r>
      <w:r w:rsidR="009B4B73" w:rsidRPr="00832810">
        <w:rPr>
          <w:rFonts w:ascii="Times New Roman" w:hAnsi="Times New Roman" w:cs="Times New Roman"/>
          <w:sz w:val="24"/>
          <w:szCs w:val="24"/>
        </w:rPr>
        <w:t>sí podríamos hablar de</w:t>
      </w:r>
      <w:r w:rsidRPr="00832810">
        <w:rPr>
          <w:rFonts w:ascii="Times New Roman" w:hAnsi="Times New Roman" w:cs="Times New Roman"/>
          <w:sz w:val="24"/>
          <w:szCs w:val="24"/>
        </w:rPr>
        <w:t xml:space="preserve"> una tendencia a hacerlo. </w:t>
      </w:r>
    </w:p>
    <w:p w14:paraId="35A19BBA" w14:textId="77777777" w:rsidR="009A1C93" w:rsidRPr="00832810" w:rsidRDefault="009A1C93" w:rsidP="009A1C93">
      <w:pPr>
        <w:spacing w:line="360" w:lineRule="auto"/>
        <w:jc w:val="both"/>
        <w:rPr>
          <w:rFonts w:ascii="Times New Roman" w:hAnsi="Times New Roman" w:cs="Times New Roman"/>
          <w:b/>
          <w:sz w:val="24"/>
          <w:szCs w:val="24"/>
        </w:rPr>
      </w:pPr>
    </w:p>
    <w:p w14:paraId="13E009B0" w14:textId="77777777" w:rsidR="00F979F3" w:rsidRPr="00832810" w:rsidRDefault="00F979F3" w:rsidP="009A1C93">
      <w:pPr>
        <w:spacing w:line="360" w:lineRule="auto"/>
        <w:jc w:val="both"/>
        <w:rPr>
          <w:rFonts w:ascii="Times New Roman" w:hAnsi="Times New Roman" w:cs="Times New Roman"/>
          <w:sz w:val="24"/>
          <w:szCs w:val="24"/>
        </w:rPr>
      </w:pPr>
      <w:r w:rsidRPr="00832810">
        <w:rPr>
          <w:rFonts w:ascii="Times New Roman" w:hAnsi="Times New Roman" w:cs="Times New Roman"/>
          <w:b/>
          <w:i/>
          <w:sz w:val="24"/>
          <w:szCs w:val="24"/>
        </w:rPr>
        <w:t>L</w:t>
      </w:r>
      <w:r w:rsidR="00DE5ED2" w:rsidRPr="00832810">
        <w:rPr>
          <w:rFonts w:ascii="Times New Roman" w:hAnsi="Times New Roman" w:cs="Times New Roman"/>
          <w:b/>
          <w:i/>
          <w:sz w:val="24"/>
          <w:szCs w:val="24"/>
        </w:rPr>
        <w:t>a naturaleza de l</w:t>
      </w:r>
      <w:r w:rsidR="009C3102" w:rsidRPr="00832810">
        <w:rPr>
          <w:rFonts w:ascii="Times New Roman" w:hAnsi="Times New Roman" w:cs="Times New Roman"/>
          <w:b/>
          <w:i/>
          <w:sz w:val="24"/>
          <w:szCs w:val="24"/>
        </w:rPr>
        <w:t xml:space="preserve">os nuevos órganos </w:t>
      </w:r>
      <w:r w:rsidRPr="00832810">
        <w:rPr>
          <w:rFonts w:ascii="Times New Roman" w:hAnsi="Times New Roman" w:cs="Times New Roman"/>
          <w:b/>
          <w:i/>
          <w:sz w:val="24"/>
          <w:szCs w:val="24"/>
        </w:rPr>
        <w:t>elect</w:t>
      </w:r>
      <w:r w:rsidR="00DE5ED2" w:rsidRPr="00832810">
        <w:rPr>
          <w:rFonts w:ascii="Times New Roman" w:hAnsi="Times New Roman" w:cs="Times New Roman"/>
          <w:b/>
          <w:i/>
          <w:sz w:val="24"/>
          <w:szCs w:val="24"/>
        </w:rPr>
        <w:t xml:space="preserve">orales. </w:t>
      </w:r>
      <w:r w:rsidRPr="00832810">
        <w:rPr>
          <w:rFonts w:ascii="Times New Roman" w:hAnsi="Times New Roman" w:cs="Times New Roman"/>
          <w:sz w:val="24"/>
          <w:szCs w:val="24"/>
        </w:rPr>
        <w:t>Hasta antes de la reforma de mayo de 2014</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existían dos grandes autoridades electorales</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el IFE </w:t>
      </w:r>
      <w:r w:rsidR="00CE3983">
        <w:rPr>
          <w:rFonts w:ascii="Times New Roman" w:hAnsi="Times New Roman" w:cs="Times New Roman"/>
          <w:sz w:val="24"/>
          <w:szCs w:val="24"/>
        </w:rPr>
        <w:t>para</w:t>
      </w:r>
      <w:r w:rsidR="009B4B73" w:rsidRPr="00832810">
        <w:rPr>
          <w:rFonts w:ascii="Times New Roman" w:hAnsi="Times New Roman" w:cs="Times New Roman"/>
          <w:sz w:val="24"/>
          <w:szCs w:val="24"/>
        </w:rPr>
        <w:t xml:space="preserve"> las</w:t>
      </w:r>
      <w:r w:rsidRPr="00832810">
        <w:rPr>
          <w:rFonts w:ascii="Times New Roman" w:hAnsi="Times New Roman" w:cs="Times New Roman"/>
          <w:sz w:val="24"/>
          <w:szCs w:val="24"/>
        </w:rPr>
        <w:t xml:space="preserve"> elecciones federales, es </w:t>
      </w:r>
      <w:r w:rsidRPr="00832810">
        <w:rPr>
          <w:rFonts w:ascii="Times New Roman" w:hAnsi="Times New Roman" w:cs="Times New Roman"/>
          <w:sz w:val="24"/>
          <w:szCs w:val="24"/>
        </w:rPr>
        <w:lastRenderedPageBreak/>
        <w:t>decir</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para la elección de diputados, senadores</w:t>
      </w:r>
      <w:r w:rsidR="00CE3983">
        <w:rPr>
          <w:rFonts w:ascii="Times New Roman" w:hAnsi="Times New Roman" w:cs="Times New Roman"/>
          <w:sz w:val="24"/>
          <w:szCs w:val="24"/>
        </w:rPr>
        <w:t xml:space="preserve"> del Congreso de la Unión</w:t>
      </w:r>
      <w:r w:rsidRPr="00832810">
        <w:rPr>
          <w:rFonts w:ascii="Times New Roman" w:hAnsi="Times New Roman" w:cs="Times New Roman"/>
          <w:sz w:val="24"/>
          <w:szCs w:val="24"/>
        </w:rPr>
        <w:t xml:space="preserve"> y Presidente de la República</w:t>
      </w:r>
      <w:r w:rsidR="00CE3983">
        <w:rPr>
          <w:rFonts w:ascii="Times New Roman" w:hAnsi="Times New Roman" w:cs="Times New Roman"/>
          <w:sz w:val="24"/>
          <w:szCs w:val="24"/>
        </w:rPr>
        <w:t>;</w:t>
      </w:r>
      <w:r w:rsidRPr="00832810">
        <w:rPr>
          <w:rFonts w:ascii="Times New Roman" w:hAnsi="Times New Roman" w:cs="Times New Roman"/>
          <w:sz w:val="24"/>
          <w:szCs w:val="24"/>
        </w:rPr>
        <w:t xml:space="preserve"> y los órganos electorales locales, autoridad</w:t>
      </w:r>
      <w:r w:rsidR="00CE3983">
        <w:rPr>
          <w:rFonts w:ascii="Times New Roman" w:hAnsi="Times New Roman" w:cs="Times New Roman"/>
          <w:sz w:val="24"/>
          <w:szCs w:val="24"/>
        </w:rPr>
        <w:t>es</w:t>
      </w:r>
      <w:r w:rsidRPr="00832810">
        <w:rPr>
          <w:rFonts w:ascii="Times New Roman" w:hAnsi="Times New Roman" w:cs="Times New Roman"/>
          <w:sz w:val="24"/>
          <w:szCs w:val="24"/>
        </w:rPr>
        <w:t xml:space="preserve"> en cada una de las entidades federativas en relación con las elecciones locales</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es decir </w:t>
      </w:r>
      <w:r w:rsidR="00CE3983">
        <w:rPr>
          <w:rFonts w:ascii="Times New Roman" w:hAnsi="Times New Roman" w:cs="Times New Roman"/>
          <w:sz w:val="24"/>
          <w:szCs w:val="24"/>
        </w:rPr>
        <w:t xml:space="preserve">las de </w:t>
      </w:r>
      <w:r w:rsidRPr="00832810">
        <w:rPr>
          <w:rFonts w:ascii="Times New Roman" w:hAnsi="Times New Roman" w:cs="Times New Roman"/>
          <w:sz w:val="24"/>
          <w:szCs w:val="24"/>
        </w:rPr>
        <w:t xml:space="preserve">diputados locales, ayuntamientos y </w:t>
      </w:r>
      <w:r w:rsidR="00CE3983">
        <w:rPr>
          <w:rFonts w:ascii="Times New Roman" w:hAnsi="Times New Roman" w:cs="Times New Roman"/>
          <w:sz w:val="24"/>
          <w:szCs w:val="24"/>
        </w:rPr>
        <w:t>g</w:t>
      </w:r>
      <w:r w:rsidRPr="00832810">
        <w:rPr>
          <w:rFonts w:ascii="Times New Roman" w:hAnsi="Times New Roman" w:cs="Times New Roman"/>
          <w:sz w:val="24"/>
          <w:szCs w:val="24"/>
        </w:rPr>
        <w:t>obernador</w:t>
      </w:r>
      <w:r w:rsidR="00CE3983">
        <w:rPr>
          <w:rFonts w:ascii="Times New Roman" w:hAnsi="Times New Roman" w:cs="Times New Roman"/>
          <w:sz w:val="24"/>
          <w:szCs w:val="24"/>
        </w:rPr>
        <w:t>es</w:t>
      </w:r>
      <w:r w:rsidRPr="00832810">
        <w:rPr>
          <w:rFonts w:ascii="Times New Roman" w:hAnsi="Times New Roman" w:cs="Times New Roman"/>
          <w:sz w:val="24"/>
          <w:szCs w:val="24"/>
        </w:rPr>
        <w:t xml:space="preserve">.  </w:t>
      </w:r>
    </w:p>
    <w:p w14:paraId="14E0539F" w14:textId="77777777" w:rsidR="00F979F3" w:rsidRPr="00832810" w:rsidRDefault="00F979F3" w:rsidP="009C3102">
      <w:pPr>
        <w:spacing w:before="240" w:line="360" w:lineRule="auto"/>
        <w:jc w:val="both"/>
        <w:rPr>
          <w:rFonts w:ascii="Times New Roman" w:hAnsi="Times New Roman" w:cs="Times New Roman"/>
          <w:sz w:val="24"/>
          <w:szCs w:val="24"/>
        </w:rPr>
      </w:pPr>
      <w:r w:rsidRPr="00832810">
        <w:rPr>
          <w:rFonts w:ascii="Times New Roman" w:hAnsi="Times New Roman" w:cs="Times New Roman"/>
          <w:sz w:val="24"/>
          <w:szCs w:val="24"/>
        </w:rPr>
        <w:t>Originalmente</w:t>
      </w:r>
      <w:r w:rsidR="009B4B73" w:rsidRPr="00832810">
        <w:rPr>
          <w:rFonts w:ascii="Times New Roman" w:hAnsi="Times New Roman" w:cs="Times New Roman"/>
          <w:sz w:val="24"/>
          <w:szCs w:val="24"/>
        </w:rPr>
        <w:t>,</w:t>
      </w:r>
      <w:r w:rsidRPr="00832810">
        <w:rPr>
          <w:rFonts w:ascii="Times New Roman" w:hAnsi="Times New Roman" w:cs="Times New Roman"/>
          <w:sz w:val="24"/>
          <w:szCs w:val="24"/>
        </w:rPr>
        <w:t xml:space="preserve"> la propuesta presentada en el Pacto por </w:t>
      </w:r>
      <w:r w:rsidRPr="004333BD">
        <w:rPr>
          <w:rFonts w:ascii="Times New Roman" w:hAnsi="Times New Roman" w:cs="Times New Roman"/>
          <w:sz w:val="24"/>
          <w:szCs w:val="24"/>
        </w:rPr>
        <w:t>México</w:t>
      </w:r>
      <w:r w:rsidRPr="004333BD">
        <w:rPr>
          <w:rStyle w:val="Refdenotaalpie"/>
          <w:rFonts w:ascii="Times New Roman" w:hAnsi="Times New Roman" w:cs="Times New Roman"/>
          <w:sz w:val="24"/>
          <w:szCs w:val="24"/>
        </w:rPr>
        <w:footnoteReference w:id="9"/>
      </w:r>
      <w:r w:rsidRPr="004333BD">
        <w:rPr>
          <w:rFonts w:ascii="Times New Roman" w:hAnsi="Times New Roman" w:cs="Times New Roman"/>
          <w:sz w:val="24"/>
          <w:szCs w:val="24"/>
        </w:rPr>
        <w:t>,</w:t>
      </w:r>
      <w:r w:rsidRPr="00832810">
        <w:rPr>
          <w:rFonts w:ascii="Times New Roman" w:hAnsi="Times New Roman" w:cs="Times New Roman"/>
          <w:sz w:val="24"/>
          <w:szCs w:val="24"/>
        </w:rPr>
        <w:t xml:space="preserve"> </w:t>
      </w:r>
      <w:r w:rsidR="00CE3983">
        <w:rPr>
          <w:rFonts w:ascii="Times New Roman" w:hAnsi="Times New Roman" w:cs="Times New Roman"/>
          <w:sz w:val="24"/>
          <w:szCs w:val="24"/>
        </w:rPr>
        <w:t>(</w:t>
      </w:r>
      <w:r w:rsidRPr="00832810">
        <w:rPr>
          <w:rFonts w:ascii="Times New Roman" w:hAnsi="Times New Roman" w:cs="Times New Roman"/>
          <w:sz w:val="24"/>
          <w:szCs w:val="24"/>
        </w:rPr>
        <w:t xml:space="preserve">por </w:t>
      </w:r>
      <w:r w:rsidR="00B647C5" w:rsidRPr="00832810">
        <w:rPr>
          <w:rFonts w:ascii="Times New Roman" w:hAnsi="Times New Roman" w:cs="Times New Roman"/>
          <w:sz w:val="24"/>
          <w:szCs w:val="24"/>
        </w:rPr>
        <w:t xml:space="preserve">tanto, </w:t>
      </w:r>
      <w:r w:rsidR="00CE3983">
        <w:rPr>
          <w:rFonts w:ascii="Times New Roman" w:hAnsi="Times New Roman" w:cs="Times New Roman"/>
          <w:sz w:val="24"/>
          <w:szCs w:val="24"/>
        </w:rPr>
        <w:t>es plausible</w:t>
      </w:r>
      <w:r w:rsidR="00B647C5" w:rsidRPr="00832810">
        <w:rPr>
          <w:rFonts w:ascii="Times New Roman" w:hAnsi="Times New Roman" w:cs="Times New Roman"/>
          <w:sz w:val="24"/>
          <w:szCs w:val="24"/>
        </w:rPr>
        <w:t xml:space="preserve"> pensar en que</w:t>
      </w:r>
      <w:r w:rsidRPr="00832810">
        <w:rPr>
          <w:rFonts w:ascii="Times New Roman" w:hAnsi="Times New Roman" w:cs="Times New Roman"/>
          <w:sz w:val="24"/>
          <w:szCs w:val="24"/>
        </w:rPr>
        <w:t xml:space="preserve"> hab</w:t>
      </w:r>
      <w:r w:rsidR="00CE3983">
        <w:rPr>
          <w:rFonts w:ascii="Times New Roman" w:hAnsi="Times New Roman" w:cs="Times New Roman"/>
          <w:sz w:val="24"/>
          <w:szCs w:val="24"/>
        </w:rPr>
        <w:t>r</w:t>
      </w:r>
      <w:r w:rsidRPr="00832810">
        <w:rPr>
          <w:rFonts w:ascii="Times New Roman" w:hAnsi="Times New Roman" w:cs="Times New Roman"/>
          <w:sz w:val="24"/>
          <w:szCs w:val="24"/>
        </w:rPr>
        <w:t xml:space="preserve">ía un relativo acuerdo entre los tres partidos </w:t>
      </w:r>
      <w:r w:rsidR="009A1C93" w:rsidRPr="00832810">
        <w:rPr>
          <w:rFonts w:ascii="Times New Roman" w:hAnsi="Times New Roman" w:cs="Times New Roman"/>
          <w:sz w:val="24"/>
          <w:szCs w:val="24"/>
        </w:rPr>
        <w:t>de mayor caudal electoral y que controlan las dos cámaras del Congreso de la Unión y la totalidad de las legislaturas y gubernaturas de los estados</w:t>
      </w:r>
      <w:r w:rsidR="009B4B73" w:rsidRPr="00832810">
        <w:rPr>
          <w:rFonts w:ascii="Times New Roman" w:hAnsi="Times New Roman" w:cs="Times New Roman"/>
          <w:sz w:val="24"/>
          <w:szCs w:val="24"/>
        </w:rPr>
        <w:t>)</w:t>
      </w:r>
      <w:r w:rsidR="009A1C93" w:rsidRPr="00832810">
        <w:rPr>
          <w:rFonts w:ascii="Times New Roman" w:hAnsi="Times New Roman" w:cs="Times New Roman"/>
          <w:sz w:val="24"/>
          <w:szCs w:val="24"/>
        </w:rPr>
        <w:t xml:space="preserve">, </w:t>
      </w:r>
      <w:r w:rsidRPr="00832810">
        <w:rPr>
          <w:rFonts w:ascii="Times New Roman" w:hAnsi="Times New Roman" w:cs="Times New Roman"/>
          <w:sz w:val="24"/>
          <w:szCs w:val="24"/>
        </w:rPr>
        <w:t xml:space="preserve">planteaba la desaparición de los organismos locales y </w:t>
      </w:r>
      <w:r w:rsidR="00B647C5" w:rsidRPr="00832810">
        <w:rPr>
          <w:rFonts w:ascii="Times New Roman" w:hAnsi="Times New Roman" w:cs="Times New Roman"/>
          <w:sz w:val="24"/>
          <w:szCs w:val="24"/>
        </w:rPr>
        <w:t xml:space="preserve">la concentración en el </w:t>
      </w:r>
      <w:r w:rsidRPr="00832810">
        <w:rPr>
          <w:rFonts w:ascii="Times New Roman" w:hAnsi="Times New Roman" w:cs="Times New Roman"/>
          <w:sz w:val="24"/>
          <w:szCs w:val="24"/>
        </w:rPr>
        <w:t xml:space="preserve">IFE </w:t>
      </w:r>
      <w:r w:rsidR="00B647C5" w:rsidRPr="00832810">
        <w:rPr>
          <w:rFonts w:ascii="Times New Roman" w:hAnsi="Times New Roman" w:cs="Times New Roman"/>
          <w:sz w:val="24"/>
          <w:szCs w:val="24"/>
        </w:rPr>
        <w:t xml:space="preserve">de todas las competencias en la materia; </w:t>
      </w:r>
      <w:r w:rsidRPr="00832810">
        <w:rPr>
          <w:rFonts w:ascii="Times New Roman" w:hAnsi="Times New Roman" w:cs="Times New Roman"/>
          <w:sz w:val="24"/>
          <w:szCs w:val="24"/>
        </w:rPr>
        <w:t>sin embargo, en el debate legislativo la resultante fue  una propuesta intermedia.</w:t>
      </w:r>
      <w:r w:rsidR="00B647C5" w:rsidRPr="00832810">
        <w:rPr>
          <w:rFonts w:ascii="Times New Roman" w:hAnsi="Times New Roman" w:cs="Times New Roman"/>
          <w:sz w:val="24"/>
          <w:szCs w:val="24"/>
        </w:rPr>
        <w:t xml:space="preserve"> </w:t>
      </w:r>
    </w:p>
    <w:p w14:paraId="7CF4B474" w14:textId="77777777" w:rsidR="00F979F3" w:rsidRPr="00832810" w:rsidRDefault="00F979F3" w:rsidP="009C3102">
      <w:pPr>
        <w:spacing w:before="240" w:line="360" w:lineRule="auto"/>
        <w:jc w:val="both"/>
        <w:rPr>
          <w:rFonts w:ascii="Times New Roman" w:hAnsi="Times New Roman" w:cs="Times New Roman"/>
          <w:sz w:val="24"/>
          <w:szCs w:val="24"/>
        </w:rPr>
      </w:pPr>
      <w:r w:rsidRPr="00832810">
        <w:rPr>
          <w:rFonts w:ascii="Times New Roman" w:hAnsi="Times New Roman" w:cs="Times New Roman"/>
          <w:sz w:val="24"/>
          <w:szCs w:val="24"/>
        </w:rPr>
        <w:t>Un organismo nacional m</w:t>
      </w:r>
      <w:r w:rsidR="00B647C5" w:rsidRPr="00832810">
        <w:rPr>
          <w:rFonts w:ascii="Times New Roman" w:hAnsi="Times New Roman" w:cs="Times New Roman"/>
          <w:sz w:val="24"/>
          <w:szCs w:val="24"/>
        </w:rPr>
        <w:t>á</w:t>
      </w:r>
      <w:r w:rsidRPr="00832810">
        <w:rPr>
          <w:rFonts w:ascii="Times New Roman" w:hAnsi="Times New Roman" w:cs="Times New Roman"/>
          <w:sz w:val="24"/>
          <w:szCs w:val="24"/>
        </w:rPr>
        <w:t>s fuerte y con más funciones denominado a partir de ese momento Instituto Nacional Electoral (INE) y órganos públicos locales</w:t>
      </w:r>
      <w:r w:rsidRPr="00832810">
        <w:rPr>
          <w:rStyle w:val="Refdenotaalpie"/>
          <w:rFonts w:ascii="Times New Roman" w:hAnsi="Times New Roman" w:cs="Times New Roman"/>
          <w:sz w:val="24"/>
          <w:szCs w:val="24"/>
        </w:rPr>
        <w:footnoteReference w:id="10"/>
      </w:r>
      <w:r w:rsidRPr="00832810">
        <w:rPr>
          <w:rFonts w:ascii="Times New Roman" w:hAnsi="Times New Roman" w:cs="Times New Roman"/>
          <w:sz w:val="24"/>
          <w:szCs w:val="24"/>
        </w:rPr>
        <w:t xml:space="preserve"> , organismos que substituyen a los órganos electorales locales, pero con muchas menos facultades y supeditados </w:t>
      </w:r>
      <w:r w:rsidR="000F240C" w:rsidRPr="00832810">
        <w:rPr>
          <w:rFonts w:ascii="Times New Roman" w:hAnsi="Times New Roman" w:cs="Times New Roman"/>
          <w:sz w:val="24"/>
          <w:szCs w:val="24"/>
        </w:rPr>
        <w:t xml:space="preserve">al INE </w:t>
      </w:r>
      <w:r w:rsidRPr="00832810">
        <w:rPr>
          <w:rFonts w:ascii="Times New Roman" w:hAnsi="Times New Roman" w:cs="Times New Roman"/>
          <w:sz w:val="24"/>
          <w:szCs w:val="24"/>
        </w:rPr>
        <w:t xml:space="preserve">en todos sentidos. </w:t>
      </w:r>
    </w:p>
    <w:p w14:paraId="52BBC119" w14:textId="77777777" w:rsidR="009C3102" w:rsidRPr="00832810" w:rsidRDefault="00100F89"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Cuatro </w:t>
      </w:r>
      <w:r w:rsidR="00F979F3" w:rsidRPr="00832810">
        <w:rPr>
          <w:rFonts w:ascii="Times New Roman" w:hAnsi="Times New Roman" w:cs="Times New Roman"/>
          <w:sz w:val="24"/>
          <w:szCs w:val="24"/>
        </w:rPr>
        <w:t>cambios en los organismos locales nos parecen los más importantes</w:t>
      </w:r>
      <w:r w:rsidR="00D157A9" w:rsidRPr="00832810">
        <w:rPr>
          <w:rFonts w:ascii="Times New Roman" w:hAnsi="Times New Roman" w:cs="Times New Roman"/>
          <w:sz w:val="24"/>
          <w:szCs w:val="24"/>
        </w:rPr>
        <w:t>:</w:t>
      </w:r>
      <w:r w:rsidR="00F979F3" w:rsidRPr="00832810">
        <w:rPr>
          <w:rFonts w:ascii="Times New Roman" w:hAnsi="Times New Roman" w:cs="Times New Roman"/>
          <w:sz w:val="24"/>
          <w:szCs w:val="24"/>
        </w:rPr>
        <w:t xml:space="preserve"> primero</w:t>
      </w:r>
      <w:r w:rsidR="00027B32" w:rsidRPr="00832810">
        <w:rPr>
          <w:rFonts w:ascii="Times New Roman" w:hAnsi="Times New Roman" w:cs="Times New Roman"/>
          <w:sz w:val="24"/>
          <w:szCs w:val="24"/>
        </w:rPr>
        <w:t>,</w:t>
      </w:r>
      <w:r w:rsidR="00F979F3" w:rsidRPr="00832810">
        <w:rPr>
          <w:rFonts w:ascii="Times New Roman" w:hAnsi="Times New Roman" w:cs="Times New Roman"/>
          <w:sz w:val="24"/>
          <w:szCs w:val="24"/>
        </w:rPr>
        <w:t xml:space="preserve"> la disminución significativa de sus funciones</w:t>
      </w:r>
      <w:r w:rsidR="00B647C5" w:rsidRPr="00832810">
        <w:rPr>
          <w:rFonts w:ascii="Times New Roman" w:hAnsi="Times New Roman" w:cs="Times New Roman"/>
          <w:sz w:val="24"/>
          <w:szCs w:val="24"/>
        </w:rPr>
        <w:t>;</w:t>
      </w:r>
      <w:r w:rsidR="00F979F3" w:rsidRPr="00832810">
        <w:rPr>
          <w:rFonts w:ascii="Times New Roman" w:hAnsi="Times New Roman" w:cs="Times New Roman"/>
          <w:sz w:val="24"/>
          <w:szCs w:val="24"/>
        </w:rPr>
        <w:t xml:space="preserve"> segundo</w:t>
      </w:r>
      <w:r w:rsidR="00B647C5" w:rsidRPr="00832810">
        <w:rPr>
          <w:rFonts w:ascii="Times New Roman" w:hAnsi="Times New Roman" w:cs="Times New Roman"/>
          <w:sz w:val="24"/>
          <w:szCs w:val="24"/>
        </w:rPr>
        <w:t>,</w:t>
      </w:r>
      <w:r w:rsidR="00F979F3" w:rsidRPr="00832810">
        <w:rPr>
          <w:rFonts w:ascii="Times New Roman" w:hAnsi="Times New Roman" w:cs="Times New Roman"/>
          <w:sz w:val="24"/>
          <w:szCs w:val="24"/>
        </w:rPr>
        <w:t xml:space="preserve"> </w:t>
      </w:r>
      <w:r w:rsidR="00D45820" w:rsidRPr="00832810">
        <w:rPr>
          <w:rFonts w:ascii="Times New Roman" w:hAnsi="Times New Roman" w:cs="Times New Roman"/>
          <w:sz w:val="24"/>
          <w:szCs w:val="24"/>
        </w:rPr>
        <w:t xml:space="preserve">la creación de nuevas facultades “especiales” </w:t>
      </w:r>
      <w:r w:rsidR="00D157A9" w:rsidRPr="00832810">
        <w:rPr>
          <w:rFonts w:ascii="Times New Roman" w:hAnsi="Times New Roman" w:cs="Times New Roman"/>
          <w:sz w:val="24"/>
          <w:szCs w:val="24"/>
        </w:rPr>
        <w:t>para el</w:t>
      </w:r>
      <w:r w:rsidR="00D45820" w:rsidRPr="00832810">
        <w:rPr>
          <w:rFonts w:ascii="Times New Roman" w:hAnsi="Times New Roman" w:cs="Times New Roman"/>
          <w:sz w:val="24"/>
          <w:szCs w:val="24"/>
        </w:rPr>
        <w:t xml:space="preserve"> organismo central, que </w:t>
      </w:r>
      <w:r w:rsidR="00D157A9" w:rsidRPr="00832810">
        <w:rPr>
          <w:rFonts w:ascii="Times New Roman" w:hAnsi="Times New Roman" w:cs="Times New Roman"/>
          <w:sz w:val="24"/>
          <w:szCs w:val="24"/>
        </w:rPr>
        <w:t>conducen a una</w:t>
      </w:r>
      <w:r w:rsidR="00D45820" w:rsidRPr="00832810">
        <w:rPr>
          <w:rFonts w:ascii="Times New Roman" w:hAnsi="Times New Roman" w:cs="Times New Roman"/>
          <w:sz w:val="24"/>
          <w:szCs w:val="24"/>
        </w:rPr>
        <w:t xml:space="preserve"> falta de certeza; tercero, </w:t>
      </w:r>
      <w:r w:rsidR="00B54898" w:rsidRPr="00832810">
        <w:rPr>
          <w:rFonts w:ascii="Times New Roman" w:hAnsi="Times New Roman" w:cs="Times New Roman"/>
          <w:sz w:val="24"/>
          <w:szCs w:val="24"/>
        </w:rPr>
        <w:t xml:space="preserve">el posicionamiento de estos organismos electorales </w:t>
      </w:r>
      <w:r w:rsidR="001A4794">
        <w:rPr>
          <w:rFonts w:ascii="Times New Roman" w:hAnsi="Times New Roman" w:cs="Times New Roman"/>
          <w:sz w:val="24"/>
          <w:szCs w:val="24"/>
        </w:rPr>
        <w:t>frente a</w:t>
      </w:r>
      <w:r w:rsidR="00B54898" w:rsidRPr="00832810">
        <w:rPr>
          <w:rFonts w:ascii="Times New Roman" w:hAnsi="Times New Roman" w:cs="Times New Roman"/>
          <w:sz w:val="24"/>
          <w:szCs w:val="24"/>
        </w:rPr>
        <w:t xml:space="preserve"> los poderes del ámbito estatal y federal, y cuarto, </w:t>
      </w:r>
      <w:r w:rsidR="00F979F3" w:rsidRPr="00832810">
        <w:rPr>
          <w:rFonts w:ascii="Times New Roman" w:hAnsi="Times New Roman" w:cs="Times New Roman"/>
          <w:sz w:val="24"/>
          <w:szCs w:val="24"/>
        </w:rPr>
        <w:t xml:space="preserve">la forma de elegir a los </w:t>
      </w:r>
      <w:r w:rsidR="00D45820" w:rsidRPr="00832810">
        <w:rPr>
          <w:rFonts w:ascii="Times New Roman" w:hAnsi="Times New Roman" w:cs="Times New Roman"/>
          <w:sz w:val="24"/>
          <w:szCs w:val="24"/>
        </w:rPr>
        <w:t>titulares de estos órganos públicos</w:t>
      </w:r>
      <w:r w:rsidR="00F979F3" w:rsidRPr="00832810">
        <w:rPr>
          <w:rFonts w:ascii="Times New Roman" w:hAnsi="Times New Roman" w:cs="Times New Roman"/>
          <w:sz w:val="24"/>
          <w:szCs w:val="24"/>
        </w:rPr>
        <w:t>.</w:t>
      </w:r>
      <w:r w:rsidR="00B647C5" w:rsidRPr="00832810">
        <w:rPr>
          <w:rFonts w:ascii="Times New Roman" w:hAnsi="Times New Roman" w:cs="Times New Roman"/>
          <w:sz w:val="24"/>
          <w:szCs w:val="24"/>
        </w:rPr>
        <w:t xml:space="preserve"> </w:t>
      </w:r>
    </w:p>
    <w:p w14:paraId="07EBB8C6" w14:textId="77777777" w:rsidR="009C3102" w:rsidRPr="00832810" w:rsidRDefault="00B647C5"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En términos generales, a</w:t>
      </w:r>
      <w:r w:rsidR="00F979F3" w:rsidRPr="00832810">
        <w:rPr>
          <w:rFonts w:ascii="Times New Roman" w:hAnsi="Times New Roman" w:cs="Times New Roman"/>
          <w:sz w:val="24"/>
          <w:szCs w:val="24"/>
        </w:rPr>
        <w:t xml:space="preserve">ntes de la reforma, </w:t>
      </w:r>
      <w:r w:rsidRPr="00832810">
        <w:rPr>
          <w:rFonts w:ascii="Times New Roman" w:hAnsi="Times New Roman" w:cs="Times New Roman"/>
          <w:sz w:val="24"/>
          <w:szCs w:val="24"/>
        </w:rPr>
        <w:t xml:space="preserve">el </w:t>
      </w:r>
      <w:r w:rsidR="00F979F3" w:rsidRPr="00832810">
        <w:rPr>
          <w:rFonts w:ascii="Times New Roman" w:hAnsi="Times New Roman" w:cs="Times New Roman"/>
          <w:sz w:val="24"/>
          <w:szCs w:val="24"/>
        </w:rPr>
        <w:t xml:space="preserve">organismo federal y </w:t>
      </w:r>
      <w:r w:rsidR="00D157A9" w:rsidRPr="00832810">
        <w:rPr>
          <w:rFonts w:ascii="Times New Roman" w:hAnsi="Times New Roman" w:cs="Times New Roman"/>
          <w:sz w:val="24"/>
          <w:szCs w:val="24"/>
        </w:rPr>
        <w:t>los</w:t>
      </w:r>
      <w:r w:rsidR="00F979F3" w:rsidRPr="00832810">
        <w:rPr>
          <w:rFonts w:ascii="Times New Roman" w:hAnsi="Times New Roman" w:cs="Times New Roman"/>
          <w:sz w:val="24"/>
          <w:szCs w:val="24"/>
        </w:rPr>
        <w:t xml:space="preserve"> estatal</w:t>
      </w:r>
      <w:r w:rsidR="00D157A9" w:rsidRPr="00832810">
        <w:rPr>
          <w:rFonts w:ascii="Times New Roman" w:hAnsi="Times New Roman" w:cs="Times New Roman"/>
          <w:sz w:val="24"/>
          <w:szCs w:val="24"/>
        </w:rPr>
        <w:t>es</w:t>
      </w:r>
      <w:r w:rsidR="00F979F3" w:rsidRPr="00832810">
        <w:rPr>
          <w:rFonts w:ascii="Times New Roman" w:hAnsi="Times New Roman" w:cs="Times New Roman"/>
          <w:sz w:val="24"/>
          <w:szCs w:val="24"/>
        </w:rPr>
        <w:t xml:space="preserve"> tenían funciones </w:t>
      </w:r>
      <w:r w:rsidRPr="00832810">
        <w:rPr>
          <w:rFonts w:ascii="Times New Roman" w:hAnsi="Times New Roman" w:cs="Times New Roman"/>
          <w:sz w:val="24"/>
          <w:szCs w:val="24"/>
        </w:rPr>
        <w:t>similares</w:t>
      </w:r>
      <w:r w:rsidR="009D000B">
        <w:rPr>
          <w:rFonts w:ascii="Times New Roman" w:hAnsi="Times New Roman" w:cs="Times New Roman"/>
          <w:sz w:val="24"/>
          <w:szCs w:val="24"/>
        </w:rPr>
        <w:t>, cada uno en su ámbito competencial</w:t>
      </w:r>
      <w:r w:rsidR="00F979F3" w:rsidRPr="00832810">
        <w:rPr>
          <w:rFonts w:ascii="Times New Roman" w:hAnsi="Times New Roman" w:cs="Times New Roman"/>
          <w:sz w:val="24"/>
          <w:szCs w:val="24"/>
        </w:rPr>
        <w:t xml:space="preserve">. </w:t>
      </w:r>
    </w:p>
    <w:p w14:paraId="791C2B7D" w14:textId="77777777" w:rsidR="009C3102" w:rsidRPr="00832810" w:rsidRDefault="0037105D"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Centraremos nuestra atención en los nuevos órganos electorales locales, sus facultades y el conjunto de relaciones de dependencia y autonomía, con el propósito de identificar las líneas </w:t>
      </w:r>
      <w:r w:rsidR="00B97EEC">
        <w:rPr>
          <w:rFonts w:ascii="Times New Roman" w:hAnsi="Times New Roman" w:cs="Times New Roman"/>
          <w:sz w:val="24"/>
          <w:szCs w:val="24"/>
        </w:rPr>
        <w:t>específicas del retroceso. S</w:t>
      </w:r>
      <w:r w:rsidRPr="00832810">
        <w:rPr>
          <w:rFonts w:ascii="Times New Roman" w:hAnsi="Times New Roman" w:cs="Times New Roman"/>
          <w:sz w:val="24"/>
          <w:szCs w:val="24"/>
        </w:rPr>
        <w:t xml:space="preserve">e creó el Instituto Nacional Electoral, en sustitución del IFE, pero </w:t>
      </w:r>
      <w:r w:rsidRPr="00832810">
        <w:rPr>
          <w:rFonts w:ascii="Times New Roman" w:hAnsi="Times New Roman" w:cs="Times New Roman"/>
          <w:sz w:val="24"/>
          <w:szCs w:val="24"/>
        </w:rPr>
        <w:lastRenderedPageBreak/>
        <w:t xml:space="preserve">los órganos locales no fueron disueltos y se creó un tipo híbrido, es pertinente visualizar qué tipo de autoridad serán, a quién responderán, cuáles serán sus facultades legales y cómo se prevé su ejercicio. Esto permitirá advertir cómo tratarán de ejercer presión sobre ellos los intereses locales de los estados, principalmente, los gobernadores. </w:t>
      </w:r>
      <w:r w:rsidR="006A299E" w:rsidRPr="00832810">
        <w:rPr>
          <w:rFonts w:ascii="Times New Roman" w:hAnsi="Times New Roman" w:cs="Times New Roman"/>
          <w:sz w:val="24"/>
          <w:szCs w:val="24"/>
        </w:rPr>
        <w:t xml:space="preserve">Para dimensionar los cambios legales, tomaremos como referencia, la legislación del Estado de Querétaro, vigente hasta antes de esta reforma. </w:t>
      </w:r>
    </w:p>
    <w:p w14:paraId="48BD5704" w14:textId="77777777" w:rsidR="006A299E" w:rsidRPr="00832810" w:rsidRDefault="00DE5ED2"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b/>
          <w:i/>
          <w:sz w:val="24"/>
          <w:szCs w:val="24"/>
        </w:rPr>
        <w:t xml:space="preserve">Disminución de funciones. </w:t>
      </w:r>
      <w:r w:rsidR="00272F04" w:rsidRPr="00832810">
        <w:rPr>
          <w:rFonts w:ascii="Times New Roman" w:hAnsi="Times New Roman" w:cs="Times New Roman"/>
          <w:sz w:val="24"/>
          <w:szCs w:val="24"/>
        </w:rPr>
        <w:t>En lo que se refiere a la e</w:t>
      </w:r>
      <w:r w:rsidR="00D45820" w:rsidRPr="00832810">
        <w:rPr>
          <w:rFonts w:ascii="Times New Roman" w:hAnsi="Times New Roman" w:cs="Times New Roman"/>
          <w:sz w:val="24"/>
          <w:szCs w:val="24"/>
        </w:rPr>
        <w:t xml:space="preserve">liminación de facultades a </w:t>
      </w:r>
      <w:r w:rsidR="009D000B">
        <w:rPr>
          <w:rFonts w:ascii="Times New Roman" w:hAnsi="Times New Roman" w:cs="Times New Roman"/>
          <w:sz w:val="24"/>
          <w:szCs w:val="24"/>
        </w:rPr>
        <w:t xml:space="preserve">los </w:t>
      </w:r>
      <w:r w:rsidR="00D45820" w:rsidRPr="00832810">
        <w:rPr>
          <w:rFonts w:ascii="Times New Roman" w:hAnsi="Times New Roman" w:cs="Times New Roman"/>
          <w:sz w:val="24"/>
          <w:szCs w:val="24"/>
        </w:rPr>
        <w:t xml:space="preserve">organismos locales y </w:t>
      </w:r>
      <w:r w:rsidR="009C3102" w:rsidRPr="00832810">
        <w:rPr>
          <w:rFonts w:ascii="Times New Roman" w:hAnsi="Times New Roman" w:cs="Times New Roman"/>
          <w:sz w:val="24"/>
          <w:szCs w:val="24"/>
        </w:rPr>
        <w:t xml:space="preserve">su </w:t>
      </w:r>
      <w:r w:rsidR="00D45820" w:rsidRPr="00832810">
        <w:rPr>
          <w:rFonts w:ascii="Times New Roman" w:hAnsi="Times New Roman" w:cs="Times New Roman"/>
          <w:sz w:val="24"/>
          <w:szCs w:val="24"/>
        </w:rPr>
        <w:t>traslado</w:t>
      </w:r>
      <w:r w:rsidR="00272F04" w:rsidRPr="00832810">
        <w:rPr>
          <w:rFonts w:ascii="Times New Roman" w:hAnsi="Times New Roman" w:cs="Times New Roman"/>
          <w:sz w:val="24"/>
          <w:szCs w:val="24"/>
        </w:rPr>
        <w:t xml:space="preserve"> al organismo central, tenemos que</w:t>
      </w:r>
      <w:r w:rsidR="00AA7CA6">
        <w:rPr>
          <w:rFonts w:ascii="Times New Roman" w:hAnsi="Times New Roman" w:cs="Times New Roman"/>
          <w:sz w:val="24"/>
          <w:szCs w:val="24"/>
        </w:rPr>
        <w:t xml:space="preserve"> </w:t>
      </w:r>
      <w:r w:rsidR="00272F04" w:rsidRPr="00832810">
        <w:rPr>
          <w:rFonts w:ascii="Times New Roman" w:hAnsi="Times New Roman" w:cs="Times New Roman"/>
          <w:sz w:val="24"/>
          <w:szCs w:val="24"/>
        </w:rPr>
        <w:t>a</w:t>
      </w:r>
      <w:r w:rsidR="006A299E" w:rsidRPr="00832810">
        <w:rPr>
          <w:rFonts w:ascii="Times New Roman" w:hAnsi="Times New Roman" w:cs="Times New Roman"/>
          <w:sz w:val="24"/>
          <w:szCs w:val="24"/>
        </w:rPr>
        <w:t xml:space="preserve"> pa</w:t>
      </w:r>
      <w:r w:rsidR="00B97EEC">
        <w:rPr>
          <w:rFonts w:ascii="Times New Roman" w:hAnsi="Times New Roman" w:cs="Times New Roman"/>
          <w:sz w:val="24"/>
          <w:szCs w:val="24"/>
        </w:rPr>
        <w:t xml:space="preserve">rtir de la reforma de </w:t>
      </w:r>
      <w:r w:rsidR="00B97EEC" w:rsidRPr="00B97EEC">
        <w:rPr>
          <w:rFonts w:ascii="Times New Roman" w:hAnsi="Times New Roman" w:cs="Times New Roman"/>
          <w:sz w:val="24"/>
          <w:szCs w:val="24"/>
        </w:rPr>
        <w:t>2014, el A</w:t>
      </w:r>
      <w:r w:rsidR="006A299E" w:rsidRPr="00B97EEC">
        <w:rPr>
          <w:rFonts w:ascii="Times New Roman" w:hAnsi="Times New Roman" w:cs="Times New Roman"/>
          <w:sz w:val="24"/>
          <w:szCs w:val="24"/>
        </w:rPr>
        <w:t xml:space="preserve">rtículo 41 de la Constitución General de la República traslada al INE seis aspectos </w:t>
      </w:r>
      <w:r w:rsidR="00E53D30" w:rsidRPr="00B97EEC">
        <w:rPr>
          <w:rFonts w:ascii="Times New Roman" w:hAnsi="Times New Roman" w:cs="Times New Roman"/>
          <w:sz w:val="24"/>
          <w:szCs w:val="24"/>
        </w:rPr>
        <w:t xml:space="preserve">fundamentales </w:t>
      </w:r>
      <w:r w:rsidR="006A299E" w:rsidRPr="00B97EEC">
        <w:rPr>
          <w:rFonts w:ascii="Times New Roman" w:hAnsi="Times New Roman" w:cs="Times New Roman"/>
          <w:sz w:val="24"/>
          <w:szCs w:val="24"/>
        </w:rPr>
        <w:t xml:space="preserve">que </w:t>
      </w:r>
      <w:r w:rsidR="009D000B" w:rsidRPr="00B97EEC">
        <w:rPr>
          <w:rFonts w:ascii="Times New Roman" w:hAnsi="Times New Roman" w:cs="Times New Roman"/>
          <w:sz w:val="24"/>
          <w:szCs w:val="24"/>
        </w:rPr>
        <w:t xml:space="preserve">hasta ese momento </w:t>
      </w:r>
      <w:r w:rsidR="006A299E" w:rsidRPr="00B97EEC">
        <w:rPr>
          <w:rFonts w:ascii="Times New Roman" w:hAnsi="Times New Roman" w:cs="Times New Roman"/>
          <w:sz w:val="24"/>
          <w:szCs w:val="24"/>
        </w:rPr>
        <w:t xml:space="preserve">eran competencia de la autoridad electoral local: 1) la </w:t>
      </w:r>
      <w:r w:rsidR="006A299E" w:rsidRPr="00B97EEC">
        <w:rPr>
          <w:rFonts w:ascii="Times New Roman" w:eastAsia="Times New Roman" w:hAnsi="Times New Roman" w:cs="Times New Roman"/>
          <w:sz w:val="24"/>
          <w:szCs w:val="24"/>
          <w:lang w:eastAsia="es-MX"/>
        </w:rPr>
        <w:t xml:space="preserve">capacitación electoral; 2) la geografía electoral; 3) el padrón electoral; 4) la ubicación de las casillas y la designación de los funcionarios de sus mesas directivas; 5) las reglas, lineamientos, criterios y formatos en materia de resultados preliminares; encuestas o sondeos de opinión; observación electoral; conteos rápidos; impresión de documentos y producción de materiales electorales, y 6) </w:t>
      </w:r>
      <w:r w:rsidR="006A299E" w:rsidRPr="00B97EEC">
        <w:rPr>
          <w:rFonts w:ascii="Times New Roman" w:eastAsia="Times New Roman" w:hAnsi="Times New Roman" w:cs="Times New Roman"/>
          <w:bCs/>
          <w:sz w:val="24"/>
          <w:szCs w:val="24"/>
          <w:lang w:eastAsia="es-MX"/>
        </w:rPr>
        <w:t>l</w:t>
      </w:r>
      <w:r w:rsidR="006A299E" w:rsidRPr="00B97EEC">
        <w:rPr>
          <w:rFonts w:ascii="Times New Roman" w:eastAsia="Times New Roman" w:hAnsi="Times New Roman" w:cs="Times New Roman"/>
          <w:sz w:val="24"/>
          <w:szCs w:val="24"/>
          <w:lang w:eastAsia="es-MX"/>
        </w:rPr>
        <w:t>a fiscalización de los ingresos y egresos de los partidos políticos y candidatos</w:t>
      </w:r>
      <w:r w:rsidR="000E2ABE">
        <w:rPr>
          <w:rFonts w:ascii="Times New Roman" w:eastAsia="Times New Roman" w:hAnsi="Times New Roman" w:cs="Times New Roman"/>
          <w:sz w:val="24"/>
          <w:szCs w:val="24"/>
          <w:lang w:eastAsia="es-MX"/>
        </w:rPr>
        <w:t xml:space="preserve"> (</w:t>
      </w:r>
      <w:r w:rsidR="000E2ABE">
        <w:rPr>
          <w:rFonts w:ascii="Times New Roman" w:hAnsi="Times New Roman" w:cs="Times New Roman"/>
          <w:sz w:val="24"/>
          <w:szCs w:val="24"/>
        </w:rPr>
        <w:t>Reformado, DOF, 10 de febrero 2014)</w:t>
      </w:r>
      <w:r w:rsidR="006A299E" w:rsidRPr="00B97EEC">
        <w:rPr>
          <w:rFonts w:ascii="Times New Roman" w:eastAsia="Times New Roman" w:hAnsi="Times New Roman" w:cs="Times New Roman"/>
          <w:sz w:val="24"/>
          <w:szCs w:val="24"/>
          <w:lang w:eastAsia="es-MX"/>
        </w:rPr>
        <w:t xml:space="preserve">. </w:t>
      </w:r>
    </w:p>
    <w:p w14:paraId="316F7F78" w14:textId="77777777" w:rsidR="00A23B08" w:rsidRDefault="00E53D30" w:rsidP="0034784D">
      <w:pPr>
        <w:spacing w:before="240" w:after="0" w:line="360" w:lineRule="auto"/>
        <w:jc w:val="both"/>
        <w:rPr>
          <w:rFonts w:ascii="Times New Roman" w:eastAsia="Times New Roman" w:hAnsi="Times New Roman" w:cs="Times New Roman"/>
          <w:sz w:val="24"/>
          <w:szCs w:val="24"/>
          <w:lang w:eastAsia="es-MX"/>
        </w:rPr>
      </w:pPr>
      <w:r w:rsidRPr="00B97EEC">
        <w:rPr>
          <w:rFonts w:ascii="Times New Roman" w:eastAsia="Times New Roman" w:hAnsi="Times New Roman" w:cs="Times New Roman"/>
          <w:sz w:val="24"/>
          <w:szCs w:val="24"/>
          <w:lang w:eastAsia="es-MX"/>
        </w:rPr>
        <w:t>Al órgano local se le dejan algunas funciones relacionadas con la jornada electoral</w:t>
      </w:r>
      <w:r w:rsidR="00E434E3">
        <w:rPr>
          <w:rFonts w:ascii="Times New Roman" w:eastAsia="Times New Roman" w:hAnsi="Times New Roman" w:cs="Times New Roman"/>
          <w:sz w:val="24"/>
          <w:szCs w:val="24"/>
          <w:lang w:eastAsia="es-MX"/>
        </w:rPr>
        <w:t xml:space="preserve"> </w:t>
      </w:r>
      <w:r w:rsidR="00E434E3">
        <w:rPr>
          <w:rFonts w:ascii="Times New Roman" w:eastAsia="Times New Roman" w:hAnsi="Times New Roman" w:cs="Times New Roman"/>
          <w:sz w:val="24"/>
          <w:szCs w:val="24"/>
          <w:lang w:eastAsia="es-MX"/>
        </w:rPr>
        <w:t>local</w:t>
      </w:r>
      <w:r w:rsidRPr="00B97EEC">
        <w:rPr>
          <w:rFonts w:ascii="Times New Roman" w:eastAsia="Times New Roman" w:hAnsi="Times New Roman" w:cs="Times New Roman"/>
          <w:sz w:val="24"/>
          <w:szCs w:val="24"/>
          <w:lang w:eastAsia="es-MX"/>
        </w:rPr>
        <w:t xml:space="preserve"> </w:t>
      </w:r>
      <w:r w:rsidRPr="00B97EEC">
        <w:rPr>
          <w:rFonts w:ascii="Times New Roman" w:eastAsia="Times New Roman" w:hAnsi="Times New Roman" w:cs="Times New Roman"/>
          <w:sz w:val="24"/>
          <w:szCs w:val="24"/>
          <w:lang w:eastAsia="es-MX"/>
        </w:rPr>
        <w:t xml:space="preserve">(impresión de documentos, cómputos de votaciones y otorgamiento de constancias de mayoría), así como la educación cívica, la organización de alguna consulta ciudadana y el depósito del financiamiento local a las cuentas bancarias de los partidos políticos. En términos prácticos, la autoridad local fue </w:t>
      </w:r>
      <w:r w:rsidR="009D000B" w:rsidRPr="00B97EEC">
        <w:rPr>
          <w:rFonts w:ascii="Times New Roman" w:eastAsia="Times New Roman" w:hAnsi="Times New Roman" w:cs="Times New Roman"/>
          <w:sz w:val="24"/>
          <w:szCs w:val="24"/>
          <w:lang w:eastAsia="es-MX"/>
        </w:rPr>
        <w:t>despojada</w:t>
      </w:r>
      <w:r w:rsidRPr="00B97EEC">
        <w:rPr>
          <w:rFonts w:ascii="Times New Roman" w:eastAsia="Times New Roman" w:hAnsi="Times New Roman" w:cs="Times New Roman"/>
          <w:sz w:val="24"/>
          <w:szCs w:val="24"/>
          <w:lang w:eastAsia="es-MX"/>
        </w:rPr>
        <w:t xml:space="preserve"> de sus funciones sustantivas. No deja de resultar irónico que just</w:t>
      </w:r>
      <w:r w:rsidR="009D000B" w:rsidRPr="00B97EEC">
        <w:rPr>
          <w:rFonts w:ascii="Times New Roman" w:eastAsia="Times New Roman" w:hAnsi="Times New Roman" w:cs="Times New Roman"/>
          <w:sz w:val="24"/>
          <w:szCs w:val="24"/>
          <w:lang w:eastAsia="es-MX"/>
        </w:rPr>
        <w:t>amente</w:t>
      </w:r>
      <w:r w:rsidRPr="00B97EEC">
        <w:rPr>
          <w:rFonts w:ascii="Times New Roman" w:eastAsia="Times New Roman" w:hAnsi="Times New Roman" w:cs="Times New Roman"/>
          <w:sz w:val="24"/>
          <w:szCs w:val="24"/>
          <w:lang w:eastAsia="es-MX"/>
        </w:rPr>
        <w:t xml:space="preserve"> al ser vaciad</w:t>
      </w:r>
      <w:r w:rsidR="009D000B" w:rsidRPr="00B97EEC">
        <w:rPr>
          <w:rFonts w:ascii="Times New Roman" w:eastAsia="Times New Roman" w:hAnsi="Times New Roman" w:cs="Times New Roman"/>
          <w:sz w:val="24"/>
          <w:szCs w:val="24"/>
          <w:lang w:eastAsia="es-MX"/>
        </w:rPr>
        <w:t>as</w:t>
      </w:r>
      <w:r w:rsidRPr="00B97EEC">
        <w:rPr>
          <w:rFonts w:ascii="Times New Roman" w:eastAsia="Times New Roman" w:hAnsi="Times New Roman" w:cs="Times New Roman"/>
          <w:sz w:val="24"/>
          <w:szCs w:val="24"/>
          <w:lang w:eastAsia="es-MX"/>
        </w:rPr>
        <w:t xml:space="preserve"> de contenido, </w:t>
      </w:r>
      <w:r w:rsidRPr="0034784D">
        <w:rPr>
          <w:rFonts w:ascii="Times New Roman" w:eastAsia="Times New Roman" w:hAnsi="Times New Roman" w:cs="Times New Roman"/>
          <w:sz w:val="24"/>
          <w:szCs w:val="24"/>
          <w:lang w:eastAsia="es-MX"/>
        </w:rPr>
        <w:t xml:space="preserve">se haya añadido </w:t>
      </w:r>
      <w:r w:rsidR="009D000B" w:rsidRPr="0034784D">
        <w:rPr>
          <w:rFonts w:ascii="Times New Roman" w:eastAsia="Times New Roman" w:hAnsi="Times New Roman" w:cs="Times New Roman"/>
          <w:sz w:val="24"/>
          <w:szCs w:val="24"/>
          <w:lang w:eastAsia="es-MX"/>
        </w:rPr>
        <w:t>a</w:t>
      </w:r>
      <w:r w:rsidRPr="0034784D">
        <w:rPr>
          <w:rFonts w:ascii="Times New Roman" w:eastAsia="Times New Roman" w:hAnsi="Times New Roman" w:cs="Times New Roman"/>
          <w:sz w:val="24"/>
          <w:szCs w:val="24"/>
          <w:lang w:eastAsia="es-MX"/>
        </w:rPr>
        <w:t xml:space="preserve"> sus principios rectores </w:t>
      </w:r>
      <w:r w:rsidR="009D000B" w:rsidRPr="0034784D">
        <w:rPr>
          <w:rFonts w:ascii="Times New Roman" w:eastAsia="Times New Roman" w:hAnsi="Times New Roman" w:cs="Times New Roman"/>
          <w:sz w:val="24"/>
          <w:szCs w:val="24"/>
          <w:lang w:eastAsia="es-MX"/>
        </w:rPr>
        <w:t>el de</w:t>
      </w:r>
      <w:r w:rsidRPr="0034784D">
        <w:rPr>
          <w:rFonts w:ascii="Times New Roman" w:eastAsia="Times New Roman" w:hAnsi="Times New Roman" w:cs="Times New Roman"/>
          <w:sz w:val="24"/>
          <w:szCs w:val="24"/>
          <w:lang w:eastAsia="es-MX"/>
        </w:rPr>
        <w:t xml:space="preserve"> “máxima publicidad”. </w:t>
      </w:r>
      <w:r w:rsidR="009D000B" w:rsidRPr="0034784D">
        <w:rPr>
          <w:rFonts w:ascii="Times New Roman" w:eastAsia="Times New Roman" w:hAnsi="Times New Roman" w:cs="Times New Roman"/>
          <w:sz w:val="24"/>
          <w:szCs w:val="24"/>
          <w:lang w:eastAsia="es-MX"/>
        </w:rPr>
        <w:t>Ya no hay mucho que publicitar.</w:t>
      </w:r>
      <w:r w:rsidR="0034784D" w:rsidRPr="0034784D">
        <w:rPr>
          <w:rFonts w:ascii="Times New Roman" w:eastAsia="Times New Roman" w:hAnsi="Times New Roman" w:cs="Times New Roman"/>
          <w:sz w:val="24"/>
          <w:szCs w:val="24"/>
          <w:lang w:eastAsia="es-MX"/>
        </w:rPr>
        <w:t xml:space="preserve"> </w:t>
      </w:r>
    </w:p>
    <w:p w14:paraId="22C010FE" w14:textId="1D79F118" w:rsidR="0034784D" w:rsidRPr="0034784D" w:rsidRDefault="0034784D" w:rsidP="0034784D">
      <w:pPr>
        <w:spacing w:before="240" w:after="0" w:line="360" w:lineRule="auto"/>
        <w:jc w:val="both"/>
        <w:rPr>
          <w:rFonts w:ascii="Times New Roman" w:eastAsia="Times New Roman" w:hAnsi="Times New Roman" w:cs="Times New Roman"/>
          <w:sz w:val="24"/>
          <w:szCs w:val="24"/>
          <w:lang w:eastAsia="es-MX"/>
        </w:rPr>
      </w:pPr>
      <w:r w:rsidRPr="0034784D">
        <w:rPr>
          <w:rFonts w:ascii="Times New Roman" w:eastAsia="Times New Roman" w:hAnsi="Times New Roman" w:cs="Times New Roman"/>
          <w:sz w:val="24"/>
          <w:szCs w:val="24"/>
          <w:lang w:eastAsia="es-MX"/>
        </w:rPr>
        <w:t xml:space="preserve">Ahora bien, para abono de la vaguedad, el Artículo 8° Transitorio de la reforma constitucional, dice </w:t>
      </w:r>
      <w:r>
        <w:rPr>
          <w:rFonts w:ascii="Times New Roman" w:eastAsia="Times New Roman" w:hAnsi="Times New Roman" w:cs="Times New Roman"/>
          <w:sz w:val="24"/>
          <w:szCs w:val="24"/>
          <w:lang w:eastAsia="es-MX"/>
        </w:rPr>
        <w:t xml:space="preserve"> que </w:t>
      </w:r>
      <w:r w:rsidRPr="0034784D">
        <w:rPr>
          <w:rFonts w:ascii="Times New Roman" w:eastAsia="Times New Roman" w:hAnsi="Times New Roman" w:cs="Times New Roman"/>
          <w:sz w:val="24"/>
          <w:szCs w:val="24"/>
          <w:lang w:eastAsia="es-MX"/>
        </w:rPr>
        <w:t xml:space="preserve">“las funciones correspondientes a la capacitación electoral, así como la ubicación de las casillas y la designación de funcionarios de la mesa directiva, en los procesos electorales locales, se entenderán delegadas a los organismos públicos locales. </w:t>
      </w:r>
    </w:p>
    <w:p w14:paraId="3D58A043" w14:textId="77777777" w:rsidR="00E53D30" w:rsidRPr="0034784D" w:rsidRDefault="0034784D" w:rsidP="0034784D">
      <w:pPr>
        <w:spacing w:before="240" w:after="0" w:line="360" w:lineRule="auto"/>
        <w:jc w:val="both"/>
        <w:rPr>
          <w:rFonts w:ascii="Times New Roman" w:eastAsia="Times New Roman" w:hAnsi="Times New Roman" w:cs="Times New Roman"/>
          <w:sz w:val="24"/>
          <w:szCs w:val="24"/>
          <w:lang w:eastAsia="es-MX"/>
        </w:rPr>
      </w:pPr>
      <w:r>
        <w:rPr>
          <w:rFonts w:ascii="Times New Roman" w:eastAsia="Times New Roman" w:hAnsi="Times New Roman" w:cs="Times New Roman"/>
          <w:sz w:val="24"/>
          <w:szCs w:val="24"/>
          <w:lang w:eastAsia="es-MX"/>
        </w:rPr>
        <w:t>“</w:t>
      </w:r>
      <w:r w:rsidRPr="0034784D">
        <w:rPr>
          <w:rFonts w:ascii="Times New Roman" w:eastAsia="Times New Roman" w:hAnsi="Times New Roman" w:cs="Times New Roman"/>
          <w:sz w:val="24"/>
          <w:szCs w:val="24"/>
          <w:lang w:eastAsia="es-MX"/>
        </w:rPr>
        <w:t>En este caso, el Instituto Nacional Electoral podrá reasumir dichas funciones, por mayoría del Consejo General.</w:t>
      </w:r>
      <w:r>
        <w:rPr>
          <w:rFonts w:ascii="Times New Roman" w:eastAsia="Times New Roman" w:hAnsi="Times New Roman" w:cs="Times New Roman"/>
          <w:sz w:val="24"/>
          <w:szCs w:val="24"/>
          <w:lang w:eastAsia="es-MX"/>
        </w:rPr>
        <w:t>”</w:t>
      </w:r>
    </w:p>
    <w:p w14:paraId="0C0908D4" w14:textId="77777777" w:rsidR="009E310A" w:rsidRDefault="009E310A" w:rsidP="009E310A">
      <w:pPr>
        <w:spacing w:after="0" w:line="360" w:lineRule="auto"/>
        <w:jc w:val="both"/>
        <w:rPr>
          <w:rFonts w:ascii="Times New Roman" w:hAnsi="Times New Roman" w:cs="Times New Roman"/>
          <w:sz w:val="24"/>
          <w:szCs w:val="24"/>
        </w:rPr>
      </w:pPr>
    </w:p>
    <w:p w14:paraId="51A4625D" w14:textId="77777777" w:rsidR="009E310A" w:rsidRPr="00832810" w:rsidRDefault="009E310A" w:rsidP="009E310A">
      <w:pPr>
        <w:spacing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Hay que precisar que el control federal de las elecciones locales ha venido ganando terreno de modo paulatino. En 2008 se dieron dos pasos clave: a) se declaró al Instituto Federal Electoral como autoridad única para la administración del tiempo que corresponde al Estado en materia de radio y televisión para fines electorales, y b) se facultó al organismo federal para asumir la organización de los procesos electorales locales en aquellas entidades donde los institutos estatales, por mayoría simple de los consejeros, así lo solicitaran. </w:t>
      </w:r>
    </w:p>
    <w:p w14:paraId="2A5E7037" w14:textId="77777777" w:rsidR="007F0E2B" w:rsidRPr="00832810" w:rsidRDefault="007F0E2B" w:rsidP="009A1C93">
      <w:pPr>
        <w:spacing w:after="0" w:line="360" w:lineRule="auto"/>
        <w:jc w:val="both"/>
        <w:rPr>
          <w:rFonts w:ascii="Times New Roman" w:hAnsi="Times New Roman" w:cs="Times New Roman"/>
          <w:sz w:val="24"/>
          <w:szCs w:val="24"/>
        </w:rPr>
      </w:pPr>
    </w:p>
    <w:p w14:paraId="0403AD13" w14:textId="77777777" w:rsidR="007F0E2B" w:rsidRPr="00832810" w:rsidRDefault="007F0E2B"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Las funciones que </w:t>
      </w:r>
      <w:r w:rsidR="009E310A">
        <w:rPr>
          <w:rFonts w:ascii="Times New Roman" w:hAnsi="Times New Roman" w:cs="Times New Roman"/>
          <w:sz w:val="24"/>
          <w:szCs w:val="24"/>
        </w:rPr>
        <w:t xml:space="preserve">ahora </w:t>
      </w:r>
      <w:r w:rsidRPr="00832810">
        <w:rPr>
          <w:rFonts w:ascii="Times New Roman" w:hAnsi="Times New Roman" w:cs="Times New Roman"/>
          <w:sz w:val="24"/>
          <w:szCs w:val="24"/>
        </w:rPr>
        <w:t>les fueron restadas a los órganos locales son muy reveladoras de lo que ahora se espera de estos organismos públicos</w:t>
      </w:r>
      <w:r w:rsidR="009D000B">
        <w:rPr>
          <w:rFonts w:ascii="Times New Roman" w:hAnsi="Times New Roman" w:cs="Times New Roman"/>
          <w:sz w:val="24"/>
          <w:szCs w:val="24"/>
        </w:rPr>
        <w:t>:</w:t>
      </w:r>
      <w:r w:rsidRPr="00832810">
        <w:rPr>
          <w:rFonts w:ascii="Times New Roman" w:hAnsi="Times New Roman" w:cs="Times New Roman"/>
          <w:sz w:val="24"/>
          <w:szCs w:val="24"/>
        </w:rPr>
        <w:t xml:space="preserve"> ya no serán responsables de la definición de los distritos locales,</w:t>
      </w:r>
      <w:r w:rsidR="009D000B">
        <w:rPr>
          <w:rFonts w:ascii="Times New Roman" w:hAnsi="Times New Roman" w:cs="Times New Roman"/>
          <w:sz w:val="24"/>
          <w:szCs w:val="24"/>
        </w:rPr>
        <w:t xml:space="preserve"> ni de la educación cívica, ni </w:t>
      </w:r>
      <w:r w:rsidRPr="00832810">
        <w:rPr>
          <w:rFonts w:ascii="Times New Roman" w:hAnsi="Times New Roman" w:cs="Times New Roman"/>
          <w:sz w:val="24"/>
          <w:szCs w:val="24"/>
        </w:rPr>
        <w:t>de la fiscalización de los partidos</w:t>
      </w:r>
      <w:r w:rsidR="009D000B">
        <w:rPr>
          <w:rFonts w:ascii="Times New Roman" w:hAnsi="Times New Roman" w:cs="Times New Roman"/>
          <w:sz w:val="24"/>
          <w:szCs w:val="24"/>
        </w:rPr>
        <w:t>,</w:t>
      </w:r>
      <w:r w:rsidRPr="00832810">
        <w:rPr>
          <w:rFonts w:ascii="Times New Roman" w:hAnsi="Times New Roman" w:cs="Times New Roman"/>
          <w:sz w:val="24"/>
          <w:szCs w:val="24"/>
        </w:rPr>
        <w:t xml:space="preserve"> ni tampoco serán responsables de la ubicación de las casillas y de la formación de los funcionarios de casilla.</w:t>
      </w:r>
    </w:p>
    <w:p w14:paraId="1C136322" w14:textId="77777777" w:rsidR="007F0E2B" w:rsidRPr="0069095C" w:rsidRDefault="007F0E2B"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Las atribuciones mermadas a los órganos locales son sin duda importantes</w:t>
      </w:r>
      <w:r w:rsidR="009D000B">
        <w:rPr>
          <w:rFonts w:ascii="Times New Roman" w:hAnsi="Times New Roman" w:cs="Times New Roman"/>
          <w:sz w:val="24"/>
          <w:szCs w:val="24"/>
        </w:rPr>
        <w:t>.</w:t>
      </w:r>
      <w:r w:rsidRPr="00832810">
        <w:rPr>
          <w:rFonts w:ascii="Times New Roman" w:hAnsi="Times New Roman" w:cs="Times New Roman"/>
          <w:sz w:val="24"/>
          <w:szCs w:val="24"/>
        </w:rPr>
        <w:t xml:space="preserve"> </w:t>
      </w:r>
      <w:r w:rsidR="0069095C">
        <w:rPr>
          <w:rFonts w:ascii="Times New Roman" w:hAnsi="Times New Roman" w:cs="Times New Roman"/>
          <w:sz w:val="24"/>
          <w:szCs w:val="24"/>
        </w:rPr>
        <w:t xml:space="preserve">Por ejemplo, </w:t>
      </w:r>
      <w:r w:rsidRPr="00832810">
        <w:rPr>
          <w:rFonts w:ascii="Times New Roman" w:hAnsi="Times New Roman" w:cs="Times New Roman"/>
          <w:sz w:val="24"/>
          <w:szCs w:val="24"/>
        </w:rPr>
        <w:t xml:space="preserve">la definición de los distritos electorales </w:t>
      </w:r>
      <w:r w:rsidR="000F240C" w:rsidRPr="00832810">
        <w:rPr>
          <w:rFonts w:ascii="Times New Roman" w:hAnsi="Times New Roman" w:cs="Times New Roman"/>
          <w:sz w:val="24"/>
          <w:szCs w:val="24"/>
        </w:rPr>
        <w:t>es</w:t>
      </w:r>
      <w:r w:rsidRPr="00832810">
        <w:rPr>
          <w:rFonts w:ascii="Times New Roman" w:hAnsi="Times New Roman" w:cs="Times New Roman"/>
          <w:sz w:val="24"/>
          <w:szCs w:val="24"/>
        </w:rPr>
        <w:t xml:space="preserve"> un elemento que puede ser la diferencia entre una democracia proporcional y una que no lo es.  </w:t>
      </w:r>
      <w:r w:rsidR="0069095C">
        <w:rPr>
          <w:rFonts w:ascii="Times New Roman" w:hAnsi="Times New Roman" w:cs="Times New Roman"/>
          <w:sz w:val="24"/>
          <w:szCs w:val="24"/>
        </w:rPr>
        <w:t xml:space="preserve">La cantidad de electores por distrito debe ser homogénea y su distribución debe obedecer a este criterio cuantitativo y a consideraciones logísticas. En algunas sociedades, interviene también una acción afirmativa para lograr la representación de algunas minorías (étnicas o religiosas, por ejemplo); pero no ha de deberse a la conveniencia de algún partido, según la distribución geográfica de sus simpatizantes o de las de sus contrincantes. El fenómeno conocido como </w:t>
      </w:r>
      <w:r w:rsidR="0069095C">
        <w:rPr>
          <w:rFonts w:ascii="Times New Roman" w:hAnsi="Times New Roman" w:cs="Times New Roman"/>
          <w:i/>
          <w:sz w:val="24"/>
          <w:szCs w:val="24"/>
        </w:rPr>
        <w:t>gerrymandering</w:t>
      </w:r>
      <w:r w:rsidR="0035665C">
        <w:rPr>
          <w:rStyle w:val="Refdenotaalpie"/>
          <w:rFonts w:ascii="Times New Roman" w:hAnsi="Times New Roman" w:cs="Times New Roman"/>
          <w:i/>
          <w:sz w:val="24"/>
          <w:szCs w:val="24"/>
        </w:rPr>
        <w:footnoteReference w:id="11"/>
      </w:r>
      <w:r w:rsidR="0069095C">
        <w:rPr>
          <w:rFonts w:ascii="Times New Roman" w:hAnsi="Times New Roman" w:cs="Times New Roman"/>
          <w:sz w:val="24"/>
          <w:szCs w:val="24"/>
        </w:rPr>
        <w:t xml:space="preserve"> ha sido documentado en México, como también en otros países.</w:t>
      </w:r>
    </w:p>
    <w:p w14:paraId="2ECECFCB" w14:textId="77777777" w:rsidR="007F0E2B" w:rsidRPr="00832810" w:rsidRDefault="0069095C" w:rsidP="009A1C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Pudiera esperarse una menor capacidad de las élites locales, al menos por lo que hace a la </w:t>
      </w:r>
      <w:proofErr w:type="spellStart"/>
      <w:r>
        <w:rPr>
          <w:rFonts w:ascii="Times New Roman" w:hAnsi="Times New Roman" w:cs="Times New Roman"/>
          <w:sz w:val="24"/>
          <w:szCs w:val="24"/>
        </w:rPr>
        <w:t>distritación</w:t>
      </w:r>
      <w:proofErr w:type="spellEnd"/>
      <w:r>
        <w:rPr>
          <w:rFonts w:ascii="Times New Roman" w:hAnsi="Times New Roman" w:cs="Times New Roman"/>
          <w:sz w:val="24"/>
          <w:szCs w:val="24"/>
        </w:rPr>
        <w:t xml:space="preserve"> para elecciones locales. De cualquier manera, esto no podrá ser observado en las próximas elecciones pues, contraviniendo las leyes, no se renovó la distribución distrital ni para los diputados federales ni para los locales.</w:t>
      </w:r>
    </w:p>
    <w:p w14:paraId="4F065A50" w14:textId="77777777" w:rsidR="007F0E2B" w:rsidRPr="00832810" w:rsidRDefault="0069095C" w:rsidP="009A1C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otra parte, </w:t>
      </w:r>
      <w:r w:rsidR="00D46697">
        <w:rPr>
          <w:rFonts w:ascii="Times New Roman" w:hAnsi="Times New Roman" w:cs="Times New Roman"/>
          <w:sz w:val="24"/>
          <w:szCs w:val="24"/>
        </w:rPr>
        <w:t xml:space="preserve">a </w:t>
      </w:r>
      <w:r w:rsidR="007F0E2B" w:rsidRPr="00832810">
        <w:rPr>
          <w:rFonts w:ascii="Times New Roman" w:hAnsi="Times New Roman" w:cs="Times New Roman"/>
          <w:sz w:val="24"/>
          <w:szCs w:val="24"/>
        </w:rPr>
        <w:t xml:space="preserve">partir de las elecciones </w:t>
      </w:r>
      <w:r w:rsidR="00AC25E8">
        <w:rPr>
          <w:rFonts w:ascii="Times New Roman" w:hAnsi="Times New Roman" w:cs="Times New Roman"/>
          <w:sz w:val="24"/>
          <w:szCs w:val="24"/>
        </w:rPr>
        <w:t>de 2015</w:t>
      </w:r>
      <w:r w:rsidR="00322218" w:rsidRPr="00832810">
        <w:rPr>
          <w:rFonts w:ascii="Times New Roman" w:hAnsi="Times New Roman" w:cs="Times New Roman"/>
          <w:sz w:val="24"/>
          <w:szCs w:val="24"/>
        </w:rPr>
        <w:t xml:space="preserve">, </w:t>
      </w:r>
      <w:r w:rsidR="007F0E2B" w:rsidRPr="00832810">
        <w:rPr>
          <w:rFonts w:ascii="Times New Roman" w:hAnsi="Times New Roman" w:cs="Times New Roman"/>
          <w:sz w:val="24"/>
          <w:szCs w:val="24"/>
        </w:rPr>
        <w:t>en las 18 entidades federativas en las cuales las elecciones serán concurrentes, las casillas serán únicas</w:t>
      </w:r>
      <w:r w:rsidR="00AC25E8">
        <w:rPr>
          <w:rFonts w:ascii="Times New Roman" w:hAnsi="Times New Roman" w:cs="Times New Roman"/>
          <w:sz w:val="24"/>
          <w:szCs w:val="24"/>
        </w:rPr>
        <w:t>:</w:t>
      </w:r>
      <w:r w:rsidR="007F0E2B" w:rsidRPr="00832810">
        <w:rPr>
          <w:rFonts w:ascii="Times New Roman" w:hAnsi="Times New Roman" w:cs="Times New Roman"/>
          <w:sz w:val="24"/>
          <w:szCs w:val="24"/>
        </w:rPr>
        <w:t xml:space="preserve"> un solo grupo de funcionarios </w:t>
      </w:r>
      <w:r w:rsidR="007F0E2B" w:rsidRPr="00832810">
        <w:rPr>
          <w:rFonts w:ascii="Times New Roman" w:hAnsi="Times New Roman" w:cs="Times New Roman"/>
          <w:sz w:val="24"/>
          <w:szCs w:val="24"/>
        </w:rPr>
        <w:lastRenderedPageBreak/>
        <w:t xml:space="preserve">será </w:t>
      </w:r>
      <w:r w:rsidR="009E310A" w:rsidRPr="00832810">
        <w:rPr>
          <w:rFonts w:ascii="Times New Roman" w:hAnsi="Times New Roman" w:cs="Times New Roman"/>
          <w:sz w:val="24"/>
          <w:szCs w:val="24"/>
        </w:rPr>
        <w:t>responsable</w:t>
      </w:r>
      <w:r w:rsidR="007F0E2B" w:rsidRPr="00832810">
        <w:rPr>
          <w:rFonts w:ascii="Times New Roman" w:hAnsi="Times New Roman" w:cs="Times New Roman"/>
          <w:sz w:val="24"/>
          <w:szCs w:val="24"/>
        </w:rPr>
        <w:t xml:space="preserve"> tanto de las elecciones locales como de las federales. Es importante resaltar que la elección y capacitación de funcionarios electorales es uno de los núcleos centrales que garantiza la transparencia y la certeza de la democracia</w:t>
      </w:r>
      <w:r w:rsidR="00D46697">
        <w:rPr>
          <w:rFonts w:ascii="Times New Roman" w:hAnsi="Times New Roman" w:cs="Times New Roman"/>
          <w:sz w:val="24"/>
          <w:szCs w:val="24"/>
        </w:rPr>
        <w:t xml:space="preserve"> y</w:t>
      </w:r>
      <w:r w:rsidR="007F0E2B" w:rsidRPr="00832810">
        <w:rPr>
          <w:rFonts w:ascii="Times New Roman" w:hAnsi="Times New Roman" w:cs="Times New Roman"/>
          <w:sz w:val="24"/>
          <w:szCs w:val="24"/>
        </w:rPr>
        <w:t xml:space="preserve"> ahora esta función será desarrollada por el organismo federal</w:t>
      </w:r>
      <w:r w:rsidR="009E310A">
        <w:rPr>
          <w:rFonts w:ascii="Times New Roman" w:hAnsi="Times New Roman" w:cs="Times New Roman"/>
          <w:sz w:val="24"/>
          <w:szCs w:val="24"/>
        </w:rPr>
        <w:t xml:space="preserve"> para todas las elecciones, en todo el país</w:t>
      </w:r>
      <w:r w:rsidR="007F0E2B" w:rsidRPr="00832810">
        <w:rPr>
          <w:rFonts w:ascii="Times New Roman" w:hAnsi="Times New Roman" w:cs="Times New Roman"/>
          <w:sz w:val="24"/>
          <w:szCs w:val="24"/>
        </w:rPr>
        <w:t>.</w:t>
      </w:r>
      <w:r w:rsidR="004754FC" w:rsidRPr="00832810">
        <w:rPr>
          <w:rFonts w:ascii="Times New Roman" w:hAnsi="Times New Roman" w:cs="Times New Roman"/>
          <w:sz w:val="24"/>
          <w:szCs w:val="24"/>
        </w:rPr>
        <w:t xml:space="preserve"> </w:t>
      </w:r>
    </w:p>
    <w:p w14:paraId="41C39869" w14:textId="77777777" w:rsidR="00D45820" w:rsidRPr="00832810" w:rsidRDefault="00E27AA6" w:rsidP="009C3102">
      <w:pPr>
        <w:spacing w:before="240" w:after="0" w:line="360" w:lineRule="auto"/>
        <w:jc w:val="both"/>
        <w:rPr>
          <w:rFonts w:ascii="Times New Roman" w:eastAsia="Times New Roman" w:hAnsi="Times New Roman" w:cs="Times New Roman"/>
          <w:sz w:val="24"/>
          <w:szCs w:val="24"/>
          <w:lang w:eastAsia="es-MX"/>
        </w:rPr>
      </w:pPr>
      <w:r>
        <w:rPr>
          <w:rFonts w:ascii="Times New Roman" w:hAnsi="Times New Roman" w:cs="Times New Roman"/>
          <w:sz w:val="24"/>
          <w:szCs w:val="24"/>
        </w:rPr>
        <w:t xml:space="preserve">Tomemos como ejemplo el caso del Estado de Querétaro. </w:t>
      </w:r>
      <w:r w:rsidR="009C3102" w:rsidRPr="00832810">
        <w:rPr>
          <w:rFonts w:ascii="Times New Roman" w:hAnsi="Times New Roman" w:cs="Times New Roman"/>
          <w:sz w:val="24"/>
          <w:szCs w:val="24"/>
        </w:rPr>
        <w:t>E</w:t>
      </w:r>
      <w:r w:rsidR="006A299E" w:rsidRPr="00832810">
        <w:rPr>
          <w:rFonts w:ascii="Times New Roman" w:hAnsi="Times New Roman" w:cs="Times New Roman"/>
          <w:sz w:val="24"/>
          <w:szCs w:val="24"/>
        </w:rPr>
        <w:t xml:space="preserve">l artículo 65 de la Ley Electoral del Estado de 2008 (LEEQ-2008), facultaba al Consejo General del Instituto Electoral de Querétaro para expedir el Estatuto del Servicio Profesional de Carrera Electoral. </w:t>
      </w:r>
      <w:r>
        <w:rPr>
          <w:rFonts w:ascii="Times New Roman" w:hAnsi="Times New Roman" w:cs="Times New Roman"/>
          <w:sz w:val="24"/>
          <w:szCs w:val="24"/>
        </w:rPr>
        <w:t xml:space="preserve">Esta norma fue </w:t>
      </w:r>
      <w:r w:rsidRPr="00832810">
        <w:rPr>
          <w:rFonts w:ascii="Times New Roman" w:hAnsi="Times New Roman" w:cs="Times New Roman"/>
          <w:sz w:val="24"/>
          <w:szCs w:val="24"/>
        </w:rPr>
        <w:t>reformada en 2014 (LEEQ-2014)</w:t>
      </w:r>
      <w:r>
        <w:rPr>
          <w:rFonts w:ascii="Times New Roman" w:hAnsi="Times New Roman" w:cs="Times New Roman"/>
          <w:sz w:val="24"/>
          <w:szCs w:val="24"/>
        </w:rPr>
        <w:t>. En ella, dicha facultad desaparece</w:t>
      </w:r>
      <w:r w:rsidR="006A299E" w:rsidRPr="00832810">
        <w:rPr>
          <w:rFonts w:ascii="Times New Roman" w:hAnsi="Times New Roman" w:cs="Times New Roman"/>
          <w:sz w:val="24"/>
          <w:szCs w:val="24"/>
        </w:rPr>
        <w:t xml:space="preserve"> pues la reforma constitucional dispuso la integración del </w:t>
      </w:r>
      <w:r w:rsidR="00D45820" w:rsidRPr="00832810">
        <w:rPr>
          <w:rFonts w:ascii="Times New Roman" w:hAnsi="Times New Roman" w:cs="Times New Roman"/>
          <w:bCs/>
          <w:sz w:val="24"/>
          <w:szCs w:val="24"/>
        </w:rPr>
        <w:t>Servicio Profesional Electoral Nacional</w:t>
      </w:r>
      <w:r w:rsidR="006A299E" w:rsidRPr="00832810">
        <w:rPr>
          <w:rFonts w:ascii="Times New Roman" w:hAnsi="Times New Roman" w:cs="Times New Roman"/>
          <w:bCs/>
          <w:sz w:val="24"/>
          <w:szCs w:val="24"/>
        </w:rPr>
        <w:t xml:space="preserve">, que </w:t>
      </w:r>
      <w:r w:rsidR="00D45820" w:rsidRPr="00832810">
        <w:rPr>
          <w:rFonts w:ascii="Times New Roman" w:eastAsia="Times New Roman" w:hAnsi="Times New Roman" w:cs="Times New Roman"/>
          <w:sz w:val="24"/>
          <w:szCs w:val="24"/>
          <w:lang w:eastAsia="es-MX"/>
        </w:rPr>
        <w:t xml:space="preserve">comprende la selección, ingreso, capacitación, profesionalización, promoción, evaluación, rotación, permanencia y disciplina, de los servidores públicos de los órganos ejecutivos y técnicos del Instituto Nacional Electoral y de los organismos públicos locales de las entidades federativas en materia electoral. </w:t>
      </w:r>
      <w:r w:rsidR="006A299E" w:rsidRPr="00832810">
        <w:rPr>
          <w:rFonts w:ascii="Times New Roman" w:eastAsia="Times New Roman" w:hAnsi="Times New Roman" w:cs="Times New Roman"/>
          <w:sz w:val="24"/>
          <w:szCs w:val="24"/>
          <w:lang w:eastAsia="es-MX"/>
        </w:rPr>
        <w:t xml:space="preserve">La </w:t>
      </w:r>
      <w:r w:rsidR="00D45820" w:rsidRPr="00832810">
        <w:rPr>
          <w:rFonts w:ascii="Times New Roman" w:eastAsia="Times New Roman" w:hAnsi="Times New Roman" w:cs="Times New Roman"/>
          <w:sz w:val="24"/>
          <w:szCs w:val="24"/>
          <w:lang w:eastAsia="es-MX"/>
        </w:rPr>
        <w:t>organización y </w:t>
      </w:r>
      <w:r w:rsidR="006A299E" w:rsidRPr="00832810">
        <w:rPr>
          <w:rFonts w:ascii="Times New Roman" w:eastAsia="Times New Roman" w:hAnsi="Times New Roman" w:cs="Times New Roman"/>
          <w:sz w:val="24"/>
          <w:szCs w:val="24"/>
          <w:lang w:eastAsia="es-MX"/>
        </w:rPr>
        <w:t xml:space="preserve">funcionamiento de este Servicio, por supuesto, queda en manos del INE. </w:t>
      </w:r>
    </w:p>
    <w:p w14:paraId="07BADCD3" w14:textId="77777777" w:rsidR="00272F04" w:rsidRPr="002C0393" w:rsidRDefault="00E53D30" w:rsidP="009C3102">
      <w:pPr>
        <w:spacing w:before="240" w:after="0" w:line="360" w:lineRule="auto"/>
        <w:jc w:val="both"/>
        <w:rPr>
          <w:rFonts w:ascii="Times New Roman" w:hAnsi="Times New Roman" w:cs="Times New Roman"/>
          <w:bCs/>
          <w:sz w:val="24"/>
          <w:szCs w:val="24"/>
        </w:rPr>
      </w:pPr>
      <w:r w:rsidRPr="00832810">
        <w:rPr>
          <w:rFonts w:ascii="Times New Roman" w:eastAsia="Times New Roman" w:hAnsi="Times New Roman" w:cs="Times New Roman"/>
          <w:sz w:val="24"/>
          <w:szCs w:val="24"/>
          <w:lang w:eastAsia="es-MX"/>
        </w:rPr>
        <w:t xml:space="preserve">La </w:t>
      </w:r>
      <w:r w:rsidR="00D45820" w:rsidRPr="00832810">
        <w:rPr>
          <w:rFonts w:ascii="Times New Roman" w:hAnsi="Times New Roman" w:cs="Times New Roman"/>
          <w:bCs/>
          <w:sz w:val="24"/>
          <w:szCs w:val="24"/>
        </w:rPr>
        <w:t xml:space="preserve">fiscalización </w:t>
      </w:r>
      <w:r w:rsidR="004B4726" w:rsidRPr="00832810">
        <w:rPr>
          <w:rFonts w:ascii="Times New Roman" w:hAnsi="Times New Roman" w:cs="Times New Roman"/>
          <w:bCs/>
          <w:sz w:val="24"/>
          <w:szCs w:val="24"/>
        </w:rPr>
        <w:t xml:space="preserve">de las campañas locales </w:t>
      </w:r>
      <w:r w:rsidR="00E27AA6">
        <w:rPr>
          <w:rFonts w:ascii="Times New Roman" w:hAnsi="Times New Roman" w:cs="Times New Roman"/>
          <w:bCs/>
          <w:sz w:val="24"/>
          <w:szCs w:val="24"/>
        </w:rPr>
        <w:t xml:space="preserve">también </w:t>
      </w:r>
      <w:r w:rsidRPr="00832810">
        <w:rPr>
          <w:rFonts w:ascii="Times New Roman" w:hAnsi="Times New Roman" w:cs="Times New Roman"/>
          <w:bCs/>
          <w:sz w:val="24"/>
          <w:szCs w:val="24"/>
        </w:rPr>
        <w:t xml:space="preserve">se deposita ahora en </w:t>
      </w:r>
      <w:r w:rsidR="00D45820" w:rsidRPr="00832810">
        <w:rPr>
          <w:rFonts w:ascii="Times New Roman" w:hAnsi="Times New Roman" w:cs="Times New Roman"/>
          <w:bCs/>
          <w:sz w:val="24"/>
          <w:szCs w:val="24"/>
        </w:rPr>
        <w:t>el INE</w:t>
      </w:r>
      <w:r w:rsidR="004B4726" w:rsidRPr="00832810">
        <w:rPr>
          <w:rFonts w:ascii="Times New Roman" w:hAnsi="Times New Roman" w:cs="Times New Roman"/>
          <w:bCs/>
          <w:sz w:val="24"/>
          <w:szCs w:val="24"/>
        </w:rPr>
        <w:t xml:space="preserve">, de ahí que, sumados a los informes del plano federal, en 2015 </w:t>
      </w:r>
      <w:r w:rsidR="00D45820" w:rsidRPr="00832810">
        <w:rPr>
          <w:rFonts w:ascii="Times New Roman" w:hAnsi="Times New Roman" w:cs="Times New Roman"/>
          <w:bCs/>
          <w:sz w:val="24"/>
          <w:szCs w:val="24"/>
        </w:rPr>
        <w:t>deberá revisar</w:t>
      </w:r>
      <w:r w:rsidR="00E27AA6">
        <w:rPr>
          <w:rFonts w:ascii="Times New Roman" w:hAnsi="Times New Roman" w:cs="Times New Roman"/>
          <w:bCs/>
          <w:sz w:val="24"/>
          <w:szCs w:val="24"/>
        </w:rPr>
        <w:t>, al menos, y sin contar a los candidatos independientes cuyo número se ignora,</w:t>
      </w:r>
      <w:r w:rsidR="00D45820" w:rsidRPr="00832810">
        <w:rPr>
          <w:rFonts w:ascii="Times New Roman" w:hAnsi="Times New Roman" w:cs="Times New Roman"/>
          <w:bCs/>
          <w:sz w:val="24"/>
          <w:szCs w:val="24"/>
        </w:rPr>
        <w:t xml:space="preserve"> 76 mil </w:t>
      </w:r>
      <w:r w:rsidR="004B4726" w:rsidRPr="00832810">
        <w:rPr>
          <w:rFonts w:ascii="Times New Roman" w:hAnsi="Times New Roman" w:cs="Times New Roman"/>
          <w:bCs/>
          <w:sz w:val="24"/>
          <w:szCs w:val="24"/>
        </w:rPr>
        <w:t xml:space="preserve">178 </w:t>
      </w:r>
      <w:r w:rsidR="00D45820" w:rsidRPr="00832810">
        <w:rPr>
          <w:rFonts w:ascii="Times New Roman" w:hAnsi="Times New Roman" w:cs="Times New Roman"/>
          <w:bCs/>
          <w:sz w:val="24"/>
          <w:szCs w:val="24"/>
        </w:rPr>
        <w:t xml:space="preserve">informes </w:t>
      </w:r>
      <w:r w:rsidR="004B4726" w:rsidRPr="00832810">
        <w:rPr>
          <w:rFonts w:ascii="Times New Roman" w:hAnsi="Times New Roman" w:cs="Times New Roman"/>
          <w:bCs/>
          <w:sz w:val="24"/>
          <w:szCs w:val="24"/>
        </w:rPr>
        <w:t>relativos a campañas</w:t>
      </w:r>
      <w:r w:rsidR="000F1149" w:rsidRPr="00832810">
        <w:rPr>
          <w:rFonts w:ascii="Times New Roman" w:hAnsi="Times New Roman" w:cs="Times New Roman"/>
          <w:bCs/>
          <w:sz w:val="24"/>
          <w:szCs w:val="24"/>
        </w:rPr>
        <w:t xml:space="preserve"> y precampañas</w:t>
      </w:r>
      <w:r w:rsidR="004B4726" w:rsidRPr="00832810">
        <w:rPr>
          <w:rFonts w:ascii="Times New Roman" w:hAnsi="Times New Roman" w:cs="Times New Roman"/>
          <w:bCs/>
          <w:sz w:val="24"/>
          <w:szCs w:val="24"/>
        </w:rPr>
        <w:t xml:space="preserve">, volumen que representa diez veces más que los que revisó en </w:t>
      </w:r>
      <w:r w:rsidR="00E93CA9">
        <w:rPr>
          <w:rFonts w:ascii="Times New Roman" w:hAnsi="Times New Roman" w:cs="Times New Roman"/>
          <w:bCs/>
          <w:sz w:val="24"/>
          <w:szCs w:val="24"/>
        </w:rPr>
        <w:t>2012</w:t>
      </w:r>
      <w:r w:rsidR="000F1149" w:rsidRPr="00832810">
        <w:rPr>
          <w:rStyle w:val="Refdenotaalpie"/>
          <w:rFonts w:ascii="Times New Roman" w:hAnsi="Times New Roman" w:cs="Times New Roman"/>
          <w:bCs/>
          <w:sz w:val="24"/>
          <w:szCs w:val="24"/>
        </w:rPr>
        <w:footnoteReference w:id="12"/>
      </w:r>
      <w:r w:rsidR="00E93CA9">
        <w:rPr>
          <w:rFonts w:ascii="Times New Roman" w:hAnsi="Times New Roman" w:cs="Times New Roman"/>
          <w:bCs/>
          <w:sz w:val="24"/>
          <w:szCs w:val="24"/>
        </w:rPr>
        <w:t>.</w:t>
      </w:r>
      <w:r w:rsidR="004B4726" w:rsidRPr="00832810">
        <w:rPr>
          <w:rFonts w:ascii="Times New Roman" w:hAnsi="Times New Roman" w:cs="Times New Roman"/>
          <w:bCs/>
          <w:sz w:val="24"/>
          <w:szCs w:val="24"/>
        </w:rPr>
        <w:t xml:space="preserve"> </w:t>
      </w:r>
      <w:r w:rsidR="00272F04" w:rsidRPr="00832810">
        <w:rPr>
          <w:rFonts w:ascii="Times New Roman" w:hAnsi="Times New Roman" w:cs="Times New Roman"/>
          <w:bCs/>
          <w:sz w:val="24"/>
          <w:szCs w:val="24"/>
        </w:rPr>
        <w:t xml:space="preserve">Lo cierto es que el propio INE ha admitido que “nomás no va a poder” con esta nueva atribución, como lo admitió el consejero </w:t>
      </w:r>
      <w:r w:rsidR="00272F04" w:rsidRPr="002C0393">
        <w:rPr>
          <w:rFonts w:ascii="Times New Roman" w:hAnsi="Times New Roman" w:cs="Times New Roman"/>
          <w:bCs/>
          <w:sz w:val="24"/>
          <w:szCs w:val="24"/>
        </w:rPr>
        <w:t xml:space="preserve">Arturo Sánchez Gutiérrez, </w:t>
      </w:r>
      <w:r w:rsidR="002C0393">
        <w:rPr>
          <w:rFonts w:ascii="Times New Roman" w:hAnsi="Times New Roman" w:cs="Times New Roman"/>
          <w:bCs/>
          <w:sz w:val="24"/>
          <w:szCs w:val="24"/>
        </w:rPr>
        <w:t>quien</w:t>
      </w:r>
      <w:r w:rsidR="00272F04" w:rsidRPr="002C0393">
        <w:rPr>
          <w:rFonts w:ascii="Times New Roman" w:hAnsi="Times New Roman" w:cs="Times New Roman"/>
          <w:bCs/>
          <w:sz w:val="24"/>
          <w:szCs w:val="24"/>
        </w:rPr>
        <w:t xml:space="preserve"> antes de este nombramiento era responsable directo de la fiscalización en el IFE</w:t>
      </w:r>
      <w:r w:rsidR="00272F04" w:rsidRPr="002C0393">
        <w:rPr>
          <w:rStyle w:val="Refdenotaalpie"/>
          <w:rFonts w:ascii="Times New Roman" w:hAnsi="Times New Roman" w:cs="Times New Roman"/>
          <w:sz w:val="24"/>
          <w:szCs w:val="24"/>
        </w:rPr>
        <w:footnoteReference w:id="13"/>
      </w:r>
      <w:r w:rsidR="002C0393">
        <w:rPr>
          <w:rFonts w:ascii="Times New Roman" w:hAnsi="Times New Roman" w:cs="Times New Roman"/>
          <w:bCs/>
          <w:sz w:val="24"/>
          <w:szCs w:val="24"/>
        </w:rPr>
        <w:t>.</w:t>
      </w:r>
      <w:r w:rsidR="00272F04" w:rsidRPr="002C0393">
        <w:rPr>
          <w:rStyle w:val="Refdenotaalpie"/>
        </w:rPr>
        <w:t xml:space="preserve"> </w:t>
      </w:r>
      <w:r w:rsidR="002C0393">
        <w:rPr>
          <w:rFonts w:ascii="Times New Roman" w:hAnsi="Times New Roman" w:cs="Times New Roman"/>
          <w:bCs/>
          <w:sz w:val="24"/>
          <w:szCs w:val="24"/>
        </w:rPr>
        <w:t>L</w:t>
      </w:r>
      <w:r w:rsidR="00272F04" w:rsidRPr="002C0393">
        <w:rPr>
          <w:rFonts w:ascii="Times New Roman" w:hAnsi="Times New Roman" w:cs="Times New Roman"/>
          <w:bCs/>
          <w:sz w:val="24"/>
          <w:szCs w:val="24"/>
        </w:rPr>
        <w:t xml:space="preserve">a delegación de esta función en las autoridades locales </w:t>
      </w:r>
      <w:r w:rsidR="002C0393">
        <w:rPr>
          <w:rFonts w:ascii="Times New Roman" w:hAnsi="Times New Roman" w:cs="Times New Roman"/>
          <w:bCs/>
          <w:sz w:val="24"/>
          <w:szCs w:val="24"/>
        </w:rPr>
        <w:t xml:space="preserve">está prevista, pero </w:t>
      </w:r>
      <w:r w:rsidR="00272F04" w:rsidRPr="002C0393">
        <w:rPr>
          <w:rFonts w:ascii="Times New Roman" w:hAnsi="Times New Roman" w:cs="Times New Roman"/>
          <w:bCs/>
          <w:sz w:val="24"/>
          <w:szCs w:val="24"/>
        </w:rPr>
        <w:t xml:space="preserve">podrá hacerse sólo en casos excepcionales y muy específicos. </w:t>
      </w:r>
    </w:p>
    <w:p w14:paraId="26B6349D" w14:textId="77777777" w:rsidR="00D45820" w:rsidRPr="00832810" w:rsidRDefault="00272F04" w:rsidP="009C3102">
      <w:pPr>
        <w:spacing w:before="240" w:after="0" w:line="360" w:lineRule="auto"/>
        <w:jc w:val="both"/>
        <w:rPr>
          <w:rFonts w:ascii="Times New Roman" w:eastAsia="Times New Roman" w:hAnsi="Times New Roman" w:cs="Times New Roman"/>
          <w:sz w:val="24"/>
          <w:szCs w:val="24"/>
          <w:lang w:eastAsia="es-MX"/>
        </w:rPr>
      </w:pPr>
      <w:r w:rsidRPr="00832810">
        <w:rPr>
          <w:rFonts w:ascii="Times New Roman" w:hAnsi="Times New Roman" w:cs="Times New Roman"/>
          <w:bCs/>
          <w:sz w:val="24"/>
          <w:szCs w:val="24"/>
        </w:rPr>
        <w:t xml:space="preserve">Si bien la casilla única para la recepción de los votos el día de la jornada electoral, se planteó como una medida para agilizar su función y abaratar costos, lo cierto es que la propia legislación federal establece que en el caso de elecciones concurrentes, </w:t>
      </w:r>
      <w:r w:rsidR="00971A13">
        <w:rPr>
          <w:rFonts w:ascii="Times New Roman" w:hAnsi="Times New Roman" w:cs="Times New Roman"/>
          <w:bCs/>
          <w:sz w:val="24"/>
          <w:szCs w:val="24"/>
        </w:rPr>
        <w:t xml:space="preserve">junto </w:t>
      </w:r>
      <w:r w:rsidRPr="00832810">
        <w:rPr>
          <w:rFonts w:ascii="Times New Roman" w:hAnsi="Times New Roman" w:cs="Times New Roman"/>
          <w:bCs/>
          <w:sz w:val="24"/>
          <w:szCs w:val="24"/>
        </w:rPr>
        <w:t xml:space="preserve">a los integrantes </w:t>
      </w:r>
      <w:r w:rsidRPr="00832810">
        <w:rPr>
          <w:rFonts w:ascii="Times New Roman" w:hAnsi="Times New Roman" w:cs="Times New Roman"/>
          <w:bCs/>
          <w:sz w:val="24"/>
          <w:szCs w:val="24"/>
        </w:rPr>
        <w:lastRenderedPageBreak/>
        <w:t>habituales de esas mesas (</w:t>
      </w:r>
      <w:r w:rsidR="00D45820" w:rsidRPr="00832810">
        <w:rPr>
          <w:rFonts w:ascii="Times New Roman" w:eastAsia="Times New Roman" w:hAnsi="Times New Roman" w:cs="Times New Roman"/>
          <w:sz w:val="24"/>
          <w:szCs w:val="24"/>
          <w:lang w:eastAsia="es-MX"/>
        </w:rPr>
        <w:t>un presidente, un secretario</w:t>
      </w:r>
      <w:r w:rsidRPr="00832810">
        <w:rPr>
          <w:rFonts w:ascii="Times New Roman" w:eastAsia="Times New Roman" w:hAnsi="Times New Roman" w:cs="Times New Roman"/>
          <w:sz w:val="24"/>
          <w:szCs w:val="24"/>
          <w:lang w:eastAsia="es-MX"/>
        </w:rPr>
        <w:t xml:space="preserve"> y</w:t>
      </w:r>
      <w:r w:rsidR="00D45820" w:rsidRPr="00832810">
        <w:rPr>
          <w:rFonts w:ascii="Times New Roman" w:eastAsia="Times New Roman" w:hAnsi="Times New Roman" w:cs="Times New Roman"/>
          <w:sz w:val="24"/>
          <w:szCs w:val="24"/>
          <w:lang w:eastAsia="es-MX"/>
        </w:rPr>
        <w:t xml:space="preserve"> dos escrutadores</w:t>
      </w:r>
      <w:r w:rsidRPr="00832810">
        <w:rPr>
          <w:rFonts w:ascii="Times New Roman" w:eastAsia="Times New Roman" w:hAnsi="Times New Roman" w:cs="Times New Roman"/>
          <w:sz w:val="24"/>
          <w:szCs w:val="24"/>
          <w:lang w:eastAsia="es-MX"/>
        </w:rPr>
        <w:t xml:space="preserve">) operarán </w:t>
      </w:r>
      <w:r w:rsidR="00D45820" w:rsidRPr="00832810">
        <w:rPr>
          <w:rFonts w:ascii="Times New Roman" w:eastAsia="Times New Roman" w:hAnsi="Times New Roman" w:cs="Times New Roman"/>
          <w:sz w:val="24"/>
          <w:szCs w:val="24"/>
          <w:lang w:eastAsia="es-MX"/>
        </w:rPr>
        <w:t>un secretario y un escrutador adicionales.</w:t>
      </w:r>
      <w:r w:rsidRPr="00832810">
        <w:rPr>
          <w:rFonts w:ascii="Times New Roman" w:eastAsia="Times New Roman" w:hAnsi="Times New Roman" w:cs="Times New Roman"/>
          <w:sz w:val="24"/>
          <w:szCs w:val="24"/>
          <w:lang w:eastAsia="es-MX"/>
        </w:rPr>
        <w:t xml:space="preserve"> </w:t>
      </w:r>
    </w:p>
    <w:p w14:paraId="370D3A16" w14:textId="6A22D8AB" w:rsidR="00D45820" w:rsidRPr="00832810" w:rsidRDefault="00DE5ED2"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b/>
          <w:i/>
          <w:sz w:val="24"/>
          <w:szCs w:val="24"/>
        </w:rPr>
        <w:t xml:space="preserve">Nuevas facultades especiales. </w:t>
      </w:r>
      <w:r w:rsidR="0012361B" w:rsidRPr="00832810">
        <w:rPr>
          <w:rFonts w:ascii="Times New Roman" w:hAnsi="Times New Roman" w:cs="Times New Roman"/>
          <w:sz w:val="24"/>
          <w:szCs w:val="24"/>
        </w:rPr>
        <w:t>En segundo término, la c</w:t>
      </w:r>
      <w:r w:rsidR="00D45820" w:rsidRPr="00832810">
        <w:rPr>
          <w:rFonts w:ascii="Times New Roman" w:hAnsi="Times New Roman" w:cs="Times New Roman"/>
          <w:sz w:val="24"/>
          <w:szCs w:val="24"/>
        </w:rPr>
        <w:t>reación de nuevas facultades “especiales” al organismo central</w:t>
      </w:r>
      <w:r w:rsidR="0012361B" w:rsidRPr="00832810">
        <w:rPr>
          <w:rFonts w:ascii="Times New Roman" w:hAnsi="Times New Roman" w:cs="Times New Roman"/>
          <w:sz w:val="24"/>
          <w:szCs w:val="24"/>
        </w:rPr>
        <w:t xml:space="preserve">, denominadas </w:t>
      </w:r>
      <w:r w:rsidR="00D45820" w:rsidRPr="00971A13">
        <w:rPr>
          <w:rFonts w:ascii="Times New Roman" w:hAnsi="Times New Roman" w:cs="Times New Roman"/>
          <w:i/>
          <w:sz w:val="24"/>
          <w:szCs w:val="24"/>
        </w:rPr>
        <w:t>asunción</w:t>
      </w:r>
      <w:r w:rsidR="00D45820" w:rsidRPr="00832810">
        <w:rPr>
          <w:rFonts w:ascii="Times New Roman" w:hAnsi="Times New Roman" w:cs="Times New Roman"/>
          <w:sz w:val="24"/>
          <w:szCs w:val="24"/>
        </w:rPr>
        <w:t xml:space="preserve">, </w:t>
      </w:r>
      <w:r w:rsidR="00D45820" w:rsidRPr="00971A13">
        <w:rPr>
          <w:rFonts w:ascii="Times New Roman" w:hAnsi="Times New Roman" w:cs="Times New Roman"/>
          <w:i/>
          <w:sz w:val="24"/>
          <w:szCs w:val="24"/>
        </w:rPr>
        <w:t>delegación</w:t>
      </w:r>
      <w:r w:rsidR="00D45820" w:rsidRPr="00832810">
        <w:rPr>
          <w:rFonts w:ascii="Times New Roman" w:hAnsi="Times New Roman" w:cs="Times New Roman"/>
          <w:sz w:val="24"/>
          <w:szCs w:val="24"/>
        </w:rPr>
        <w:t xml:space="preserve"> y </w:t>
      </w:r>
      <w:r w:rsidR="00D45820" w:rsidRPr="00971A13">
        <w:rPr>
          <w:rFonts w:ascii="Times New Roman" w:hAnsi="Times New Roman" w:cs="Times New Roman"/>
          <w:i/>
          <w:sz w:val="24"/>
          <w:szCs w:val="24"/>
        </w:rPr>
        <w:t>atracción</w:t>
      </w:r>
      <w:r w:rsidR="0012361B" w:rsidRPr="00832810">
        <w:rPr>
          <w:rFonts w:ascii="Times New Roman" w:hAnsi="Times New Roman" w:cs="Times New Roman"/>
          <w:sz w:val="24"/>
          <w:szCs w:val="24"/>
        </w:rPr>
        <w:t xml:space="preserve">, constituyen un nuevo flanco que reduce notablemente los niveles de </w:t>
      </w:r>
      <w:r w:rsidR="00971A13" w:rsidRPr="00832810">
        <w:rPr>
          <w:rFonts w:ascii="Times New Roman" w:hAnsi="Times New Roman" w:cs="Times New Roman"/>
          <w:sz w:val="24"/>
          <w:szCs w:val="24"/>
        </w:rPr>
        <w:t>certeza al</w:t>
      </w:r>
      <w:r w:rsidR="0012361B" w:rsidRPr="00832810">
        <w:rPr>
          <w:rFonts w:ascii="Times New Roman" w:hAnsi="Times New Roman" w:cs="Times New Roman"/>
          <w:sz w:val="24"/>
          <w:szCs w:val="24"/>
        </w:rPr>
        <w:t xml:space="preserve"> abrir riesgosas zonas de discrecionalidad y </w:t>
      </w:r>
      <w:r w:rsidR="00971A13">
        <w:rPr>
          <w:rFonts w:ascii="Times New Roman" w:hAnsi="Times New Roman" w:cs="Times New Roman"/>
          <w:sz w:val="24"/>
          <w:szCs w:val="24"/>
        </w:rPr>
        <w:t>una</w:t>
      </w:r>
      <w:r w:rsidR="0012361B" w:rsidRPr="00832810">
        <w:rPr>
          <w:rFonts w:ascii="Times New Roman" w:hAnsi="Times New Roman" w:cs="Times New Roman"/>
          <w:sz w:val="24"/>
          <w:szCs w:val="24"/>
        </w:rPr>
        <w:t xml:space="preserve"> más compleja la relación entre el INE y los </w:t>
      </w:r>
      <w:r w:rsidR="00782BA1">
        <w:rPr>
          <w:rFonts w:ascii="Times New Roman" w:hAnsi="Times New Roman" w:cs="Times New Roman"/>
          <w:sz w:val="24"/>
          <w:szCs w:val="24"/>
        </w:rPr>
        <w:t>o</w:t>
      </w:r>
      <w:r w:rsidR="00EF15F9">
        <w:rPr>
          <w:rFonts w:ascii="Times New Roman" w:hAnsi="Times New Roman" w:cs="Times New Roman"/>
          <w:sz w:val="24"/>
          <w:szCs w:val="24"/>
        </w:rPr>
        <w:t xml:space="preserve">rganismos </w:t>
      </w:r>
      <w:r w:rsidR="00782BA1">
        <w:rPr>
          <w:rFonts w:ascii="Times New Roman" w:hAnsi="Times New Roman" w:cs="Times New Roman"/>
          <w:sz w:val="24"/>
          <w:szCs w:val="24"/>
        </w:rPr>
        <w:t>p</w:t>
      </w:r>
      <w:r w:rsidR="00EF15F9">
        <w:rPr>
          <w:rFonts w:ascii="Times New Roman" w:hAnsi="Times New Roman" w:cs="Times New Roman"/>
          <w:sz w:val="24"/>
          <w:szCs w:val="24"/>
        </w:rPr>
        <w:t xml:space="preserve">úblicos </w:t>
      </w:r>
      <w:r w:rsidR="00782BA1">
        <w:rPr>
          <w:rFonts w:ascii="Times New Roman" w:hAnsi="Times New Roman" w:cs="Times New Roman"/>
          <w:sz w:val="24"/>
          <w:szCs w:val="24"/>
        </w:rPr>
        <w:t>locales (</w:t>
      </w:r>
      <w:proofErr w:type="spellStart"/>
      <w:r w:rsidR="00782BA1" w:rsidRPr="00832810">
        <w:rPr>
          <w:rFonts w:ascii="Times New Roman" w:hAnsi="Times New Roman" w:cs="Times New Roman"/>
          <w:sz w:val="24"/>
          <w:szCs w:val="24"/>
        </w:rPr>
        <w:t>Oples</w:t>
      </w:r>
      <w:proofErr w:type="spellEnd"/>
      <w:r w:rsidR="00782BA1">
        <w:rPr>
          <w:rFonts w:ascii="Times New Roman" w:hAnsi="Times New Roman" w:cs="Times New Roman"/>
          <w:sz w:val="24"/>
          <w:szCs w:val="24"/>
        </w:rPr>
        <w:t>).</w:t>
      </w:r>
      <w:r w:rsidR="0012361B" w:rsidRPr="00832810">
        <w:rPr>
          <w:rFonts w:ascii="Times New Roman" w:hAnsi="Times New Roman" w:cs="Times New Roman"/>
          <w:sz w:val="24"/>
          <w:szCs w:val="24"/>
        </w:rPr>
        <w:t xml:space="preserve"> </w:t>
      </w:r>
    </w:p>
    <w:p w14:paraId="117A29AC" w14:textId="4DAF446D" w:rsidR="0012361B" w:rsidRPr="00832810" w:rsidRDefault="0012361B" w:rsidP="009C3102">
      <w:pPr>
        <w:spacing w:before="240" w:after="0" w:line="360" w:lineRule="auto"/>
        <w:jc w:val="both"/>
        <w:rPr>
          <w:rFonts w:ascii="Times New Roman" w:eastAsia="Times New Roman" w:hAnsi="Times New Roman" w:cs="Times New Roman"/>
          <w:sz w:val="24"/>
          <w:szCs w:val="24"/>
          <w:lang w:eastAsia="es-MX"/>
        </w:rPr>
      </w:pPr>
      <w:r w:rsidRPr="00832810">
        <w:rPr>
          <w:rFonts w:ascii="Times New Roman" w:eastAsia="Times New Roman" w:hAnsi="Times New Roman" w:cs="Times New Roman"/>
          <w:bCs/>
          <w:sz w:val="24"/>
          <w:szCs w:val="24"/>
          <w:lang w:eastAsia="es-MX"/>
        </w:rPr>
        <w:t xml:space="preserve">La primera de esas figuras, la asunción, consiste en que la autoridad electoral central asuma </w:t>
      </w:r>
      <w:r w:rsidRPr="00832810">
        <w:rPr>
          <w:rFonts w:ascii="Times New Roman" w:eastAsia="Times New Roman" w:hAnsi="Times New Roman" w:cs="Times New Roman"/>
          <w:sz w:val="24"/>
          <w:szCs w:val="24"/>
          <w:lang w:eastAsia="es-MX"/>
        </w:rPr>
        <w:t>directamente la</w:t>
      </w:r>
      <w:r w:rsidR="00AE2E15">
        <w:rPr>
          <w:rFonts w:ascii="Times New Roman" w:eastAsia="Times New Roman" w:hAnsi="Times New Roman" w:cs="Times New Roman"/>
          <w:sz w:val="24"/>
          <w:szCs w:val="24"/>
          <w:lang w:eastAsia="es-MX"/>
        </w:rPr>
        <w:t xml:space="preserve"> </w:t>
      </w:r>
      <w:r w:rsidR="00AE2E15">
        <w:rPr>
          <w:rFonts w:ascii="Times New Roman" w:eastAsia="Times New Roman" w:hAnsi="Times New Roman" w:cs="Times New Roman"/>
          <w:sz w:val="24"/>
          <w:szCs w:val="24"/>
          <w:lang w:eastAsia="es-MX"/>
        </w:rPr>
        <w:t>realización de todas las actividades que son</w:t>
      </w:r>
      <w:r w:rsidRPr="00832810">
        <w:rPr>
          <w:rFonts w:ascii="Times New Roman" w:eastAsia="Times New Roman" w:hAnsi="Times New Roman" w:cs="Times New Roman"/>
          <w:sz w:val="24"/>
          <w:szCs w:val="24"/>
          <w:lang w:eastAsia="es-MX"/>
        </w:rPr>
        <w:t xml:space="preserve"> </w:t>
      </w:r>
      <w:r w:rsidRPr="00971A13">
        <w:rPr>
          <w:rFonts w:ascii="Times New Roman" w:eastAsia="Times New Roman" w:hAnsi="Times New Roman" w:cs="Times New Roman"/>
          <w:sz w:val="24"/>
          <w:szCs w:val="24"/>
          <w:lang w:eastAsia="es-MX"/>
        </w:rPr>
        <w:t>responsabilidad</w:t>
      </w:r>
      <w:r w:rsidRPr="00832810">
        <w:rPr>
          <w:rFonts w:ascii="Times New Roman" w:eastAsia="Times New Roman" w:hAnsi="Times New Roman" w:cs="Times New Roman"/>
          <w:sz w:val="24"/>
          <w:szCs w:val="24"/>
          <w:lang w:eastAsia="es-MX"/>
        </w:rPr>
        <w:t xml:space="preserve"> de los organismos locales. Para que </w:t>
      </w:r>
      <w:r w:rsidR="00A23B08">
        <w:rPr>
          <w:rFonts w:ascii="Times New Roman" w:eastAsia="Times New Roman" w:hAnsi="Times New Roman" w:cs="Times New Roman"/>
          <w:sz w:val="24"/>
          <w:szCs w:val="24"/>
          <w:lang w:eastAsia="es-MX"/>
        </w:rPr>
        <w:t>e</w:t>
      </w:r>
      <w:r w:rsidRPr="00832810">
        <w:rPr>
          <w:rFonts w:ascii="Times New Roman" w:eastAsia="Times New Roman" w:hAnsi="Times New Roman" w:cs="Times New Roman"/>
          <w:sz w:val="24"/>
          <w:szCs w:val="24"/>
          <w:lang w:eastAsia="es-MX"/>
        </w:rPr>
        <w:t xml:space="preserve">stos lo soliciten bastará con el voto de cuatro de sus </w:t>
      </w:r>
      <w:r w:rsidR="00AE2E15">
        <w:rPr>
          <w:rFonts w:ascii="Times New Roman" w:eastAsia="Times New Roman" w:hAnsi="Times New Roman" w:cs="Times New Roman"/>
          <w:sz w:val="24"/>
          <w:szCs w:val="24"/>
          <w:lang w:eastAsia="es-MX"/>
        </w:rPr>
        <w:t>once</w:t>
      </w:r>
      <w:r w:rsidRPr="00832810">
        <w:rPr>
          <w:rFonts w:ascii="Times New Roman" w:eastAsia="Times New Roman" w:hAnsi="Times New Roman" w:cs="Times New Roman"/>
          <w:sz w:val="24"/>
          <w:szCs w:val="24"/>
          <w:lang w:eastAsia="es-MX"/>
        </w:rPr>
        <w:t xml:space="preserve"> consejeros</w:t>
      </w:r>
      <w:r w:rsidR="00AE2E15">
        <w:rPr>
          <w:rFonts w:ascii="Times New Roman" w:eastAsia="Times New Roman" w:hAnsi="Times New Roman" w:cs="Times New Roman"/>
          <w:sz w:val="24"/>
          <w:szCs w:val="24"/>
          <w:lang w:eastAsia="es-MX"/>
        </w:rPr>
        <w:t xml:space="preserve"> o cuatro de los siete locales</w:t>
      </w:r>
      <w:r w:rsidRPr="00832810">
        <w:rPr>
          <w:rFonts w:ascii="Times New Roman" w:eastAsia="Times New Roman" w:hAnsi="Times New Roman" w:cs="Times New Roman"/>
          <w:sz w:val="24"/>
          <w:szCs w:val="24"/>
          <w:lang w:eastAsia="es-MX"/>
        </w:rPr>
        <w:t>, siempre que sea antes del inicio del proceso. La ley también contempla la posibilidad de la “asunción parcial”, que podrá ejercerse en “cualquier momento” del proceso electoral</w:t>
      </w:r>
      <w:r w:rsidR="00AE2E15">
        <w:rPr>
          <w:rFonts w:ascii="Times New Roman" w:eastAsia="Times New Roman" w:hAnsi="Times New Roman" w:cs="Times New Roman"/>
          <w:sz w:val="24"/>
          <w:szCs w:val="24"/>
          <w:lang w:eastAsia="es-MX"/>
        </w:rPr>
        <w:t>, a solicitud de la mayoría de los consejeros locales</w:t>
      </w:r>
      <w:r w:rsidR="00E551D2">
        <w:rPr>
          <w:rFonts w:ascii="Times New Roman" w:eastAsia="Times New Roman" w:hAnsi="Times New Roman" w:cs="Times New Roman"/>
          <w:sz w:val="24"/>
          <w:szCs w:val="24"/>
          <w:lang w:eastAsia="es-MX"/>
        </w:rPr>
        <w:t>.</w:t>
      </w:r>
      <w:r w:rsidRPr="00832810">
        <w:rPr>
          <w:rFonts w:ascii="Times New Roman" w:eastAsia="Times New Roman" w:hAnsi="Times New Roman" w:cs="Times New Roman"/>
          <w:sz w:val="24"/>
          <w:szCs w:val="24"/>
          <w:lang w:eastAsia="es-MX"/>
        </w:rPr>
        <w:t xml:space="preserve"> La asunción procederá en alguno de dos supuestos: que existan “diversos factores sociales que afecten la paz pública o pongan a la sociedad en grave riesgo en la entidad federativa que a decir del peticionario afectan los principios constitucionales electorales de imparcialidad, certeza, legalidad, objetividad y equidad en la contienda electoral e impiden por lo tanto, que se lleve a cabo la organización pacífica de la elección por el </w:t>
      </w:r>
      <w:r w:rsidR="00A23B08">
        <w:rPr>
          <w:rFonts w:ascii="Times New Roman" w:eastAsia="Times New Roman" w:hAnsi="Times New Roman" w:cs="Times New Roman"/>
          <w:sz w:val="24"/>
          <w:szCs w:val="24"/>
          <w:lang w:eastAsia="es-MX"/>
        </w:rPr>
        <w:t>O</w:t>
      </w:r>
      <w:r w:rsidRPr="00832810">
        <w:rPr>
          <w:rFonts w:ascii="Times New Roman" w:eastAsia="Times New Roman" w:hAnsi="Times New Roman" w:cs="Times New Roman"/>
          <w:sz w:val="24"/>
          <w:szCs w:val="24"/>
          <w:lang w:eastAsia="es-MX"/>
        </w:rPr>
        <w:t xml:space="preserve">rganismo </w:t>
      </w:r>
      <w:r w:rsidR="00A23B08">
        <w:rPr>
          <w:rFonts w:ascii="Times New Roman" w:eastAsia="Times New Roman" w:hAnsi="Times New Roman" w:cs="Times New Roman"/>
          <w:sz w:val="24"/>
          <w:szCs w:val="24"/>
          <w:lang w:eastAsia="es-MX"/>
        </w:rPr>
        <w:t>P</w:t>
      </w:r>
      <w:r w:rsidR="0034784D">
        <w:rPr>
          <w:rFonts w:ascii="Times New Roman" w:eastAsia="Times New Roman" w:hAnsi="Times New Roman" w:cs="Times New Roman"/>
          <w:sz w:val="24"/>
          <w:szCs w:val="24"/>
          <w:lang w:eastAsia="es-MX"/>
        </w:rPr>
        <w:t xml:space="preserve">úblico </w:t>
      </w:r>
      <w:r w:rsidR="00A23B08">
        <w:rPr>
          <w:rFonts w:ascii="Times New Roman" w:eastAsia="Times New Roman" w:hAnsi="Times New Roman" w:cs="Times New Roman"/>
          <w:sz w:val="24"/>
          <w:szCs w:val="24"/>
          <w:lang w:eastAsia="es-MX"/>
        </w:rPr>
        <w:t>L</w:t>
      </w:r>
      <w:r w:rsidRPr="00832810">
        <w:rPr>
          <w:rFonts w:ascii="Times New Roman" w:eastAsia="Times New Roman" w:hAnsi="Times New Roman" w:cs="Times New Roman"/>
          <w:sz w:val="24"/>
          <w:szCs w:val="24"/>
          <w:lang w:eastAsia="es-MX"/>
        </w:rPr>
        <w:t>ocal</w:t>
      </w:r>
      <w:r w:rsidRPr="00832810">
        <w:rPr>
          <w:rFonts w:ascii="Times New Roman" w:eastAsia="Times New Roman" w:hAnsi="Times New Roman" w:cs="Times New Roman"/>
          <w:sz w:val="24"/>
          <w:szCs w:val="24"/>
          <w:lang w:eastAsia="es-MX"/>
        </w:rPr>
        <w:t xml:space="preserve"> competente”</w:t>
      </w:r>
      <w:r w:rsidR="00971A13">
        <w:rPr>
          <w:rFonts w:ascii="Times New Roman" w:eastAsia="Times New Roman" w:hAnsi="Times New Roman" w:cs="Times New Roman"/>
          <w:sz w:val="24"/>
          <w:szCs w:val="24"/>
          <w:lang w:eastAsia="es-MX"/>
        </w:rPr>
        <w:t>;</w:t>
      </w:r>
      <w:r w:rsidRPr="00832810">
        <w:rPr>
          <w:rFonts w:ascii="Times New Roman" w:eastAsia="Times New Roman" w:hAnsi="Times New Roman" w:cs="Times New Roman"/>
          <w:sz w:val="24"/>
          <w:szCs w:val="24"/>
          <w:lang w:eastAsia="es-MX"/>
        </w:rPr>
        <w:t xml:space="preserve"> o bien</w:t>
      </w:r>
      <w:r w:rsidR="00971A13">
        <w:rPr>
          <w:rFonts w:ascii="Times New Roman" w:eastAsia="Times New Roman" w:hAnsi="Times New Roman" w:cs="Times New Roman"/>
          <w:sz w:val="24"/>
          <w:szCs w:val="24"/>
          <w:lang w:eastAsia="es-MX"/>
        </w:rPr>
        <w:t>,</w:t>
      </w:r>
      <w:r w:rsidRPr="00832810">
        <w:rPr>
          <w:rFonts w:ascii="Times New Roman" w:eastAsia="Times New Roman" w:hAnsi="Times New Roman" w:cs="Times New Roman"/>
          <w:sz w:val="24"/>
          <w:szCs w:val="24"/>
          <w:lang w:eastAsia="es-MX"/>
        </w:rPr>
        <w:t xml:space="preserve"> “que no existan condiciones políticas idóneas, </w:t>
      </w:r>
      <w:r w:rsidRPr="00A23B08">
        <w:rPr>
          <w:rFonts w:ascii="Times New Roman" w:hAnsi="Times New Roman"/>
          <w:i/>
          <w:sz w:val="24"/>
        </w:rPr>
        <w:t>por injerencia o intromisión comprobable de algunos de los poderes públicos en la entidad federativa</w:t>
      </w:r>
      <w:r w:rsidR="00E551D2">
        <w:rPr>
          <w:rStyle w:val="Refdenotaalpie"/>
          <w:rFonts w:ascii="Times New Roman" w:eastAsia="Times New Roman" w:hAnsi="Times New Roman" w:cs="Times New Roman"/>
          <w:i/>
          <w:sz w:val="24"/>
          <w:szCs w:val="24"/>
          <w:lang w:eastAsia="es-MX"/>
        </w:rPr>
        <w:footnoteReference w:id="14"/>
      </w:r>
      <w:r w:rsidRPr="00E551D2">
        <w:rPr>
          <w:rFonts w:ascii="Times New Roman" w:eastAsia="Times New Roman" w:hAnsi="Times New Roman" w:cs="Times New Roman"/>
          <w:sz w:val="24"/>
          <w:szCs w:val="24"/>
          <w:lang w:eastAsia="es-MX"/>
        </w:rPr>
        <w:t xml:space="preserve"> </w:t>
      </w:r>
      <w:r w:rsidRPr="00832810">
        <w:rPr>
          <w:rFonts w:ascii="Times New Roman" w:eastAsia="Times New Roman" w:hAnsi="Times New Roman" w:cs="Times New Roman"/>
          <w:sz w:val="24"/>
          <w:szCs w:val="24"/>
          <w:lang w:eastAsia="es-MX"/>
        </w:rPr>
        <w:t xml:space="preserve">que afecten indebidamente la organización del proceso electoral por el </w:t>
      </w:r>
      <w:r w:rsidRPr="00832810">
        <w:rPr>
          <w:rFonts w:ascii="Times New Roman" w:eastAsia="Times New Roman" w:hAnsi="Times New Roman" w:cs="Times New Roman"/>
          <w:sz w:val="24"/>
          <w:szCs w:val="24"/>
          <w:lang w:eastAsia="es-MX"/>
        </w:rPr>
        <w:t>Organismo Público Local</w:t>
      </w:r>
      <w:r w:rsidRPr="00832810">
        <w:rPr>
          <w:rFonts w:ascii="Times New Roman" w:eastAsia="Times New Roman" w:hAnsi="Times New Roman" w:cs="Times New Roman"/>
          <w:sz w:val="24"/>
          <w:szCs w:val="24"/>
          <w:lang w:eastAsia="es-MX"/>
        </w:rPr>
        <w:t xml:space="preserve">, al no poderse realizar todas las etapas del proceso electoral por este organismo, con imparcialidad”. </w:t>
      </w:r>
      <w:r w:rsidR="00E551D2">
        <w:rPr>
          <w:rFonts w:ascii="Times New Roman" w:eastAsia="Times New Roman" w:hAnsi="Times New Roman" w:cs="Times New Roman"/>
          <w:sz w:val="24"/>
          <w:szCs w:val="24"/>
          <w:lang w:eastAsia="es-MX"/>
        </w:rPr>
        <w:t>Ciertamente, la mayoría requerida para que el Consejo General del INE apruebe la procedencia de la asunción es muy alta (8 de los 11 consejeros con voto), pero la causal es de amplia interpretación, toda vez que es precisamente esa “injerencia o intromisión” la que motivó toda la reforma y es, en realidad, un supuesto en cada elección local</w:t>
      </w:r>
      <w:r w:rsidR="00E551D2">
        <w:rPr>
          <w:rFonts w:ascii="Times New Roman" w:eastAsia="Times New Roman" w:hAnsi="Times New Roman" w:cs="Times New Roman"/>
          <w:sz w:val="24"/>
          <w:szCs w:val="24"/>
          <w:lang w:eastAsia="es-MX"/>
        </w:rPr>
        <w:t>.</w:t>
      </w:r>
    </w:p>
    <w:p w14:paraId="169D707F" w14:textId="77777777" w:rsidR="0012361B" w:rsidRPr="00832810" w:rsidRDefault="0012361B" w:rsidP="009C3102">
      <w:pPr>
        <w:spacing w:before="240" w:after="0" w:line="360" w:lineRule="auto"/>
        <w:jc w:val="both"/>
        <w:rPr>
          <w:rFonts w:ascii="Times New Roman" w:eastAsia="Times New Roman" w:hAnsi="Times New Roman" w:cs="Times New Roman"/>
          <w:sz w:val="24"/>
          <w:szCs w:val="24"/>
          <w:lang w:eastAsia="es-MX"/>
        </w:rPr>
      </w:pPr>
      <w:r w:rsidRPr="00832810">
        <w:rPr>
          <w:rFonts w:ascii="Times New Roman" w:eastAsia="Times New Roman" w:hAnsi="Times New Roman" w:cs="Times New Roman"/>
          <w:sz w:val="24"/>
          <w:szCs w:val="24"/>
          <w:lang w:eastAsia="es-MX"/>
        </w:rPr>
        <w:lastRenderedPageBreak/>
        <w:t xml:space="preserve">En cuanto a la facultad de delegación, si bien la ley dispone que tendrá “carácter excepcional”, deberá ponderar </w:t>
      </w:r>
      <w:r w:rsidRPr="00832810">
        <w:rPr>
          <w:rFonts w:ascii="Times New Roman" w:eastAsia="Times New Roman" w:hAnsi="Times New Roman" w:cs="Times New Roman"/>
          <w:bCs/>
          <w:sz w:val="24"/>
          <w:szCs w:val="24"/>
          <w:lang w:eastAsia="es-MX"/>
        </w:rPr>
        <w:t>“</w:t>
      </w:r>
      <w:r w:rsidRPr="00832810">
        <w:rPr>
          <w:rFonts w:ascii="Times New Roman" w:eastAsia="Times New Roman" w:hAnsi="Times New Roman" w:cs="Times New Roman"/>
          <w:sz w:val="24"/>
          <w:szCs w:val="24"/>
          <w:lang w:eastAsia="es-MX"/>
        </w:rPr>
        <w:t xml:space="preserve">las capacidades profesionales, técnicas, humanas y materiales” del organismo local para asegurarse de que cumplirá la tarea con eficiencia. El ejercicio de esta facultad sólo procederá antes del inicio del proceso electoral local, aunque en cualquier momento, se encuentre el proceso en la fase que se encuentre, el INE podrá “reasumir” la función. </w:t>
      </w:r>
    </w:p>
    <w:p w14:paraId="30F176C7" w14:textId="77777777" w:rsidR="003C31E5" w:rsidRPr="00832810" w:rsidRDefault="003C31E5" w:rsidP="009C3102">
      <w:pPr>
        <w:spacing w:before="240" w:after="0" w:line="360" w:lineRule="auto"/>
        <w:jc w:val="both"/>
        <w:rPr>
          <w:rFonts w:ascii="Times New Roman" w:eastAsia="Times New Roman" w:hAnsi="Times New Roman" w:cs="Times New Roman"/>
          <w:sz w:val="24"/>
          <w:szCs w:val="24"/>
          <w:lang w:eastAsia="es-MX"/>
        </w:rPr>
      </w:pPr>
      <w:r w:rsidRPr="00832810">
        <w:rPr>
          <w:rFonts w:ascii="Times New Roman" w:eastAsia="Times New Roman" w:hAnsi="Times New Roman" w:cs="Times New Roman"/>
          <w:sz w:val="24"/>
          <w:szCs w:val="24"/>
          <w:lang w:eastAsia="es-MX"/>
        </w:rPr>
        <w:t xml:space="preserve">La </w:t>
      </w:r>
      <w:r w:rsidR="0012361B" w:rsidRPr="00832810">
        <w:rPr>
          <w:rFonts w:ascii="Times New Roman" w:eastAsia="Times New Roman" w:hAnsi="Times New Roman" w:cs="Times New Roman"/>
          <w:sz w:val="24"/>
          <w:szCs w:val="24"/>
          <w:lang w:eastAsia="es-MX"/>
        </w:rPr>
        <w:t>facultad de atracción</w:t>
      </w:r>
      <w:r w:rsidRPr="00832810">
        <w:rPr>
          <w:rFonts w:ascii="Times New Roman" w:eastAsia="Times New Roman" w:hAnsi="Times New Roman" w:cs="Times New Roman"/>
          <w:sz w:val="24"/>
          <w:szCs w:val="24"/>
          <w:lang w:eastAsia="es-MX"/>
        </w:rPr>
        <w:t xml:space="preserve"> </w:t>
      </w:r>
      <w:r w:rsidR="0012361B" w:rsidRPr="00832810">
        <w:rPr>
          <w:rFonts w:ascii="Times New Roman" w:eastAsia="Times New Roman" w:hAnsi="Times New Roman" w:cs="Times New Roman"/>
          <w:sz w:val="24"/>
          <w:szCs w:val="24"/>
          <w:lang w:eastAsia="es-MX"/>
        </w:rPr>
        <w:t xml:space="preserve">podrá </w:t>
      </w:r>
      <w:r w:rsidRPr="00832810">
        <w:rPr>
          <w:rFonts w:ascii="Times New Roman" w:eastAsia="Times New Roman" w:hAnsi="Times New Roman" w:cs="Times New Roman"/>
          <w:sz w:val="24"/>
          <w:szCs w:val="24"/>
          <w:lang w:eastAsia="es-MX"/>
        </w:rPr>
        <w:t xml:space="preserve">ejercerse </w:t>
      </w:r>
      <w:r w:rsidR="0012361B" w:rsidRPr="00832810">
        <w:rPr>
          <w:rFonts w:ascii="Times New Roman" w:eastAsia="Times New Roman" w:hAnsi="Times New Roman" w:cs="Times New Roman"/>
          <w:sz w:val="24"/>
          <w:szCs w:val="24"/>
          <w:lang w:eastAsia="es-MX"/>
        </w:rPr>
        <w:t xml:space="preserve">en cualquier momento y consiste, precisamente, en atraer a su conocimiento “cualquier asunto” competencia de los organismos locales, con dos propósitos: “cuando su trascendencia así lo determine” o bien “para sentar un criterio de interpretación”. </w:t>
      </w:r>
      <w:r w:rsidRPr="00832810">
        <w:rPr>
          <w:rFonts w:ascii="Times New Roman" w:eastAsia="Times New Roman" w:hAnsi="Times New Roman" w:cs="Times New Roman"/>
          <w:sz w:val="24"/>
          <w:szCs w:val="24"/>
          <w:lang w:eastAsia="es-MX"/>
        </w:rPr>
        <w:t>L</w:t>
      </w:r>
      <w:r w:rsidR="0012361B" w:rsidRPr="00832810">
        <w:rPr>
          <w:rFonts w:ascii="Times New Roman" w:eastAsia="Times New Roman" w:hAnsi="Times New Roman" w:cs="Times New Roman"/>
          <w:sz w:val="24"/>
          <w:szCs w:val="24"/>
          <w:lang w:eastAsia="es-MX"/>
        </w:rPr>
        <w:t xml:space="preserve">a ley define que </w:t>
      </w:r>
      <w:r w:rsidR="0012361B" w:rsidRPr="00832810">
        <w:rPr>
          <w:rFonts w:ascii="Times New Roman" w:eastAsia="Times New Roman" w:hAnsi="Times New Roman" w:cs="Times New Roman"/>
          <w:bCs/>
          <w:sz w:val="24"/>
          <w:szCs w:val="24"/>
          <w:lang w:eastAsia="es-MX"/>
        </w:rPr>
        <w:t>“s</w:t>
      </w:r>
      <w:r w:rsidR="0012361B" w:rsidRPr="00832810">
        <w:rPr>
          <w:rFonts w:ascii="Times New Roman" w:eastAsia="Times New Roman" w:hAnsi="Times New Roman" w:cs="Times New Roman"/>
          <w:sz w:val="24"/>
          <w:szCs w:val="24"/>
          <w:lang w:eastAsia="es-MX"/>
        </w:rPr>
        <w:t>e considera que una cuestión es trascendente cuando la naturaleza intrínseca del asunto permita que éste revista un interés superlativo reflejado en la gravedad del tema, es decir, en la posible afectación o alteración del desarrollo del proceso electoral o de los principios de la función electoral local”. Tratándose de la atracción orientada a “sentar un criterio de interpretación”, deberá tratarse de un asunto “excepcional o novedoso” que, además, tenga un alcance relevante para “la sociedad en general como para la función electoral local”, en virtud de la complejidad sistemática y la necesidad de fijar criterios jurídicos para casos futuros.</w:t>
      </w:r>
      <w:r w:rsidRPr="00832810">
        <w:rPr>
          <w:rFonts w:ascii="Times New Roman" w:eastAsia="Times New Roman" w:hAnsi="Times New Roman" w:cs="Times New Roman"/>
          <w:sz w:val="24"/>
          <w:szCs w:val="24"/>
          <w:lang w:eastAsia="es-MX"/>
        </w:rPr>
        <w:t xml:space="preserve"> Esta facultad centró parte de los debates emanados de la reforma. El 5 de diciembre de 2013, por ejemplo, en sus “</w:t>
      </w:r>
      <w:r w:rsidRPr="00832810">
        <w:rPr>
          <w:rFonts w:ascii="Times New Roman" w:eastAsia="Times New Roman" w:hAnsi="Times New Roman" w:cs="Times New Roman"/>
          <w:bCs/>
          <w:sz w:val="24"/>
          <w:szCs w:val="24"/>
          <w:lang w:eastAsia="es-MX"/>
        </w:rPr>
        <w:t xml:space="preserve">Observaciones a la minuta de reforma política” presentadas por tres consejeros electorales del entonces Instituto Federal Electoral, ante la opinión pública y las dos cámaras legislativas federales, se advirtió sobre la incertidumbre que podrían generar las nuevas normas, sobre todo por su impacto en uno de los principios rectores de la función electoral, como lo es la certeza, lo que “podría </w:t>
      </w:r>
      <w:r w:rsidRPr="00832810">
        <w:rPr>
          <w:rFonts w:ascii="Times New Roman" w:eastAsia="Times New Roman" w:hAnsi="Times New Roman" w:cs="Times New Roman"/>
          <w:sz w:val="24"/>
          <w:szCs w:val="24"/>
          <w:lang w:eastAsia="es-MX"/>
        </w:rPr>
        <w:t xml:space="preserve">poner en riesgo la operación de las elecciones mexicanas”. </w:t>
      </w:r>
    </w:p>
    <w:p w14:paraId="3A668470" w14:textId="77777777" w:rsidR="003C31E5" w:rsidRPr="00832810" w:rsidRDefault="003C31E5" w:rsidP="009C3102">
      <w:pPr>
        <w:spacing w:before="240" w:after="0" w:line="360" w:lineRule="auto"/>
        <w:jc w:val="both"/>
        <w:rPr>
          <w:rFonts w:ascii="Times New Roman" w:hAnsi="Times New Roman" w:cs="Times New Roman"/>
          <w:sz w:val="24"/>
          <w:szCs w:val="24"/>
          <w:lang w:val="es-ES"/>
        </w:rPr>
      </w:pPr>
      <w:r w:rsidRPr="00832810">
        <w:rPr>
          <w:rFonts w:ascii="Times New Roman" w:eastAsia="Times New Roman" w:hAnsi="Times New Roman" w:cs="Times New Roman"/>
          <w:sz w:val="24"/>
          <w:szCs w:val="24"/>
          <w:lang w:eastAsia="es-MX"/>
        </w:rPr>
        <w:t>Los funcionarios pusieron el acento en el corazón mismo de esta transformación del sistema electoral, pues al no establecerse los “</w:t>
      </w:r>
      <w:r w:rsidR="00971A13" w:rsidRPr="00832810">
        <w:rPr>
          <w:rFonts w:ascii="Times New Roman" w:eastAsia="Times New Roman" w:hAnsi="Times New Roman" w:cs="Times New Roman"/>
          <w:sz w:val="24"/>
          <w:szCs w:val="24"/>
          <w:lang w:eastAsia="es-MX"/>
        </w:rPr>
        <w:t>cómo</w:t>
      </w:r>
      <w:r w:rsidRPr="00832810">
        <w:rPr>
          <w:rFonts w:ascii="Times New Roman" w:eastAsia="Times New Roman" w:hAnsi="Times New Roman" w:cs="Times New Roman"/>
          <w:sz w:val="24"/>
          <w:szCs w:val="24"/>
          <w:lang w:eastAsia="es-MX"/>
        </w:rPr>
        <w:t xml:space="preserve">” y </w:t>
      </w:r>
      <w:r w:rsidR="00971A13">
        <w:rPr>
          <w:rFonts w:ascii="Times New Roman" w:eastAsia="Times New Roman" w:hAnsi="Times New Roman" w:cs="Times New Roman"/>
          <w:sz w:val="24"/>
          <w:szCs w:val="24"/>
          <w:lang w:eastAsia="es-MX"/>
        </w:rPr>
        <w:t xml:space="preserve">los </w:t>
      </w:r>
      <w:r w:rsidRPr="00832810">
        <w:rPr>
          <w:rFonts w:ascii="Times New Roman" w:eastAsia="Times New Roman" w:hAnsi="Times New Roman" w:cs="Times New Roman"/>
          <w:sz w:val="24"/>
          <w:szCs w:val="24"/>
          <w:lang w:eastAsia="es-MX"/>
        </w:rPr>
        <w:t xml:space="preserve">“por </w:t>
      </w:r>
      <w:r w:rsidR="00971A13" w:rsidRPr="00832810">
        <w:rPr>
          <w:rFonts w:ascii="Times New Roman" w:eastAsia="Times New Roman" w:hAnsi="Times New Roman" w:cs="Times New Roman"/>
          <w:sz w:val="24"/>
          <w:szCs w:val="24"/>
          <w:lang w:eastAsia="es-MX"/>
        </w:rPr>
        <w:t>qué</w:t>
      </w:r>
      <w:r w:rsidRPr="00832810">
        <w:rPr>
          <w:rFonts w:ascii="Times New Roman" w:eastAsia="Times New Roman" w:hAnsi="Times New Roman" w:cs="Times New Roman"/>
          <w:sz w:val="24"/>
          <w:szCs w:val="24"/>
          <w:lang w:eastAsia="es-MX"/>
        </w:rPr>
        <w:t xml:space="preserve">”, se produciría </w:t>
      </w:r>
      <w:r w:rsidRPr="00832810">
        <w:rPr>
          <w:rFonts w:ascii="Times New Roman" w:hAnsi="Times New Roman" w:cs="Times New Roman"/>
          <w:sz w:val="24"/>
          <w:szCs w:val="24"/>
        </w:rPr>
        <w:t xml:space="preserve">“desconfianza y un vacío de legitimidad en la renovación de poderes locales”, que de algún modo arrastrarían “gravemente” a las propias elecciones federales. Además de ello, la advertencia incluye algunos impactos en el plano operativo, pues se estaría “abriendo un frente de controversias” que podría “contaminar la relación con los partidos nacionales por temas locales o produciría parálisis en el órgano máximo de dirección del INE”. Otros expertos detectaron en su </w:t>
      </w:r>
      <w:r w:rsidRPr="00832810">
        <w:rPr>
          <w:rFonts w:ascii="Times New Roman" w:hAnsi="Times New Roman" w:cs="Times New Roman"/>
          <w:sz w:val="24"/>
          <w:szCs w:val="24"/>
        </w:rPr>
        <w:lastRenderedPageBreak/>
        <w:t xml:space="preserve">momento impactos en la </w:t>
      </w:r>
      <w:r w:rsidRPr="00832810">
        <w:rPr>
          <w:rFonts w:ascii="Times New Roman" w:eastAsia="Times New Roman" w:hAnsi="Times New Roman" w:cs="Times New Roman"/>
          <w:sz w:val="24"/>
          <w:szCs w:val="24"/>
          <w:lang w:val="es-ES" w:eastAsia="es-MX"/>
        </w:rPr>
        <w:t>“</w:t>
      </w:r>
      <w:r w:rsidRPr="00832810">
        <w:rPr>
          <w:rFonts w:ascii="Times New Roman" w:hAnsi="Times New Roman" w:cs="Times New Roman"/>
          <w:sz w:val="24"/>
          <w:szCs w:val="24"/>
          <w:lang w:val="es-ES"/>
        </w:rPr>
        <w:t xml:space="preserve">capacidad operativa” del INE, pero sobre todo, en el previsible incremento del potencial de conflicto por la presión que naturalmente habrán de ejercer las fuerzas políticas opositoras en las localidades. La dificultad para definir en qué casos interviene el INE será, inevitablemente, “un problema mayor” en detrimento de la certeza y la objetividad de los comicios, arrastrando como consecuencia que los procesos electorales comiencen a ser viciados mucho antes de su inicio formal. </w:t>
      </w:r>
    </w:p>
    <w:p w14:paraId="09F395DB" w14:textId="77777777" w:rsidR="00DE5ED2" w:rsidRPr="00832810" w:rsidRDefault="00DE5ED2" w:rsidP="009A1C93">
      <w:pPr>
        <w:spacing w:after="0" w:line="360" w:lineRule="auto"/>
        <w:jc w:val="both"/>
        <w:rPr>
          <w:rFonts w:ascii="Times New Roman" w:hAnsi="Times New Roman" w:cs="Times New Roman"/>
          <w:sz w:val="24"/>
          <w:szCs w:val="24"/>
        </w:rPr>
      </w:pPr>
    </w:p>
    <w:p w14:paraId="60C8ABE1" w14:textId="77777777" w:rsidR="00B54898" w:rsidRDefault="00D24934" w:rsidP="0026393F">
      <w:pPr>
        <w:spacing w:after="0" w:line="360" w:lineRule="auto"/>
        <w:jc w:val="both"/>
        <w:rPr>
          <w:rFonts w:ascii="Times New Roman" w:hAnsi="Times New Roman" w:cs="Times New Roman"/>
          <w:b/>
          <w:sz w:val="24"/>
          <w:szCs w:val="24"/>
        </w:rPr>
      </w:pPr>
      <w:r w:rsidRPr="00832810">
        <w:rPr>
          <w:rFonts w:ascii="Times New Roman" w:hAnsi="Times New Roman" w:cs="Times New Roman"/>
          <w:b/>
          <w:i/>
          <w:sz w:val="24"/>
          <w:szCs w:val="24"/>
        </w:rPr>
        <w:t>Abultamiento de burocracias y subordinación de facto.</w:t>
      </w:r>
      <w:r w:rsidRPr="00832810">
        <w:rPr>
          <w:rFonts w:ascii="Times New Roman" w:hAnsi="Times New Roman" w:cs="Times New Roman"/>
          <w:sz w:val="24"/>
          <w:szCs w:val="24"/>
        </w:rPr>
        <w:t xml:space="preserve"> </w:t>
      </w:r>
      <w:r w:rsidR="00B54898" w:rsidRPr="00832810">
        <w:rPr>
          <w:rFonts w:ascii="Times New Roman" w:hAnsi="Times New Roman" w:cs="Times New Roman"/>
          <w:sz w:val="24"/>
          <w:szCs w:val="24"/>
        </w:rPr>
        <w:t xml:space="preserve">Uno de los argumentos </w:t>
      </w:r>
      <w:r w:rsidR="0026393F">
        <w:rPr>
          <w:rFonts w:ascii="Times New Roman" w:hAnsi="Times New Roman" w:cs="Times New Roman"/>
          <w:sz w:val="24"/>
          <w:szCs w:val="24"/>
        </w:rPr>
        <w:t>más esgrimidos</w:t>
      </w:r>
      <w:r w:rsidR="00F23EB6" w:rsidRPr="00832810">
        <w:rPr>
          <w:rFonts w:ascii="Times New Roman" w:hAnsi="Times New Roman" w:cs="Times New Roman"/>
          <w:sz w:val="24"/>
          <w:szCs w:val="24"/>
        </w:rPr>
        <w:t xml:space="preserve"> en pro </w:t>
      </w:r>
      <w:r w:rsidR="00B54898" w:rsidRPr="00832810">
        <w:rPr>
          <w:rFonts w:ascii="Times New Roman" w:hAnsi="Times New Roman" w:cs="Times New Roman"/>
          <w:sz w:val="24"/>
          <w:szCs w:val="24"/>
        </w:rPr>
        <w:t>de la reforma fue evitar duplicidad de funciones y disminuir los costos de operación de la burocracia electoral. Lo cierto es que se crean nuevos aparatos burocráticos</w:t>
      </w:r>
      <w:r w:rsidR="0026393F">
        <w:rPr>
          <w:rFonts w:ascii="Times New Roman" w:hAnsi="Times New Roman" w:cs="Times New Roman"/>
          <w:sz w:val="24"/>
          <w:szCs w:val="24"/>
        </w:rPr>
        <w:t>.</w:t>
      </w:r>
      <w:r w:rsidR="00B54898" w:rsidRPr="00832810">
        <w:rPr>
          <w:rFonts w:ascii="Times New Roman" w:hAnsi="Times New Roman" w:cs="Times New Roman"/>
          <w:sz w:val="24"/>
          <w:szCs w:val="24"/>
        </w:rPr>
        <w:t xml:space="preserve"> </w:t>
      </w:r>
      <w:r w:rsidR="0026393F">
        <w:rPr>
          <w:rFonts w:ascii="Times New Roman" w:hAnsi="Times New Roman" w:cs="Times New Roman"/>
          <w:sz w:val="24"/>
          <w:szCs w:val="24"/>
        </w:rPr>
        <w:t>I</w:t>
      </w:r>
      <w:r w:rsidR="00B54898" w:rsidRPr="00832810">
        <w:rPr>
          <w:rFonts w:ascii="Times New Roman" w:hAnsi="Times New Roman" w:cs="Times New Roman"/>
          <w:sz w:val="24"/>
          <w:szCs w:val="24"/>
        </w:rPr>
        <w:t>nnecesarios</w:t>
      </w:r>
      <w:r w:rsidR="0026393F">
        <w:rPr>
          <w:rFonts w:ascii="Times New Roman" w:hAnsi="Times New Roman" w:cs="Times New Roman"/>
          <w:sz w:val="24"/>
          <w:szCs w:val="24"/>
        </w:rPr>
        <w:t>,</w:t>
      </w:r>
      <w:r w:rsidR="00B54898" w:rsidRPr="00832810">
        <w:rPr>
          <w:rFonts w:ascii="Times New Roman" w:hAnsi="Times New Roman" w:cs="Times New Roman"/>
          <w:sz w:val="24"/>
          <w:szCs w:val="24"/>
        </w:rPr>
        <w:t xml:space="preserve"> además. </w:t>
      </w:r>
      <w:r w:rsidR="0026393F">
        <w:rPr>
          <w:rFonts w:ascii="Times New Roman" w:hAnsi="Times New Roman" w:cs="Times New Roman"/>
          <w:sz w:val="24"/>
          <w:szCs w:val="24"/>
        </w:rPr>
        <w:t>Paradójicamente, e</w:t>
      </w:r>
      <w:r w:rsidR="00B54898" w:rsidRPr="00832810">
        <w:rPr>
          <w:rFonts w:ascii="Times New Roman" w:hAnsi="Times New Roman" w:cs="Times New Roman"/>
          <w:sz w:val="24"/>
          <w:szCs w:val="24"/>
        </w:rPr>
        <w:t>l nuevo Instituto Electoral del Estado de Querétaro</w:t>
      </w:r>
      <w:r w:rsidR="0026393F">
        <w:rPr>
          <w:rFonts w:ascii="Times New Roman" w:hAnsi="Times New Roman" w:cs="Times New Roman"/>
          <w:sz w:val="24"/>
          <w:szCs w:val="24"/>
        </w:rPr>
        <w:t>,</w:t>
      </w:r>
      <w:r w:rsidR="00B54898" w:rsidRPr="00832810">
        <w:rPr>
          <w:rFonts w:ascii="Times New Roman" w:hAnsi="Times New Roman" w:cs="Times New Roman"/>
          <w:sz w:val="24"/>
          <w:szCs w:val="24"/>
        </w:rPr>
        <w:t xml:space="preserve"> </w:t>
      </w:r>
      <w:r w:rsidR="0026393F">
        <w:rPr>
          <w:rFonts w:ascii="Times New Roman" w:hAnsi="Times New Roman" w:cs="Times New Roman"/>
          <w:sz w:val="24"/>
          <w:szCs w:val="24"/>
        </w:rPr>
        <w:t>al tiempo que</w:t>
      </w:r>
      <w:r w:rsidR="00B54898" w:rsidRPr="00832810">
        <w:rPr>
          <w:rFonts w:ascii="Times New Roman" w:hAnsi="Times New Roman" w:cs="Times New Roman"/>
          <w:sz w:val="24"/>
          <w:szCs w:val="24"/>
        </w:rPr>
        <w:t xml:space="preserve"> fue vaciado de funciones, amplió su estructura. Para el IEEQ se crean, por ley, seis nuevas dependencias: la </w:t>
      </w:r>
      <w:r w:rsidR="00B54898" w:rsidRPr="0026393F">
        <w:rPr>
          <w:rFonts w:ascii="Times New Roman" w:hAnsi="Times New Roman" w:cs="Times New Roman"/>
          <w:i/>
          <w:sz w:val="24"/>
          <w:szCs w:val="24"/>
        </w:rPr>
        <w:t>Unidad Técnica de lo Contencioso Electoral</w:t>
      </w:r>
      <w:r w:rsidR="00B54898" w:rsidRPr="00832810">
        <w:rPr>
          <w:rFonts w:ascii="Times New Roman" w:hAnsi="Times New Roman" w:cs="Times New Roman"/>
          <w:sz w:val="24"/>
          <w:szCs w:val="24"/>
        </w:rPr>
        <w:t xml:space="preserve">, para atender una función antes adscrita a la Coordinación Jurídica; la </w:t>
      </w:r>
      <w:r w:rsidR="00B54898" w:rsidRPr="0026393F">
        <w:rPr>
          <w:rFonts w:ascii="Times New Roman" w:hAnsi="Times New Roman" w:cs="Times New Roman"/>
          <w:i/>
          <w:sz w:val="24"/>
          <w:szCs w:val="24"/>
        </w:rPr>
        <w:t>Unidad Técnica de Fiscalización</w:t>
      </w:r>
      <w:r w:rsidR="00B54898" w:rsidRPr="00832810">
        <w:rPr>
          <w:rFonts w:ascii="Times New Roman" w:hAnsi="Times New Roman" w:cs="Times New Roman"/>
          <w:sz w:val="24"/>
          <w:szCs w:val="24"/>
        </w:rPr>
        <w:t xml:space="preserve"> para atender funciones que cubría la Coordinación de Partidos y Asociaciones Políticas, y que a su vez dispondrá de una </w:t>
      </w:r>
      <w:r w:rsidR="00B54898" w:rsidRPr="0026393F">
        <w:rPr>
          <w:rFonts w:ascii="Times New Roman" w:hAnsi="Times New Roman" w:cs="Times New Roman"/>
          <w:i/>
          <w:sz w:val="24"/>
          <w:szCs w:val="24"/>
        </w:rPr>
        <w:t>Coordinación de Auditoría y una Coordinación de Normatividad y Resoluciones</w:t>
      </w:r>
      <w:r w:rsidR="00B54898" w:rsidRPr="00832810">
        <w:rPr>
          <w:rFonts w:ascii="Times New Roman" w:hAnsi="Times New Roman" w:cs="Times New Roman"/>
          <w:sz w:val="24"/>
          <w:szCs w:val="24"/>
        </w:rPr>
        <w:t xml:space="preserve">; asimismo, se crea la </w:t>
      </w:r>
      <w:r w:rsidR="00B54898" w:rsidRPr="0026393F">
        <w:rPr>
          <w:rFonts w:ascii="Times New Roman" w:hAnsi="Times New Roman" w:cs="Times New Roman"/>
          <w:i/>
          <w:sz w:val="24"/>
          <w:szCs w:val="24"/>
        </w:rPr>
        <w:t>Unidad de Acceso a la Información Pública</w:t>
      </w:r>
      <w:r w:rsidR="00B54898" w:rsidRPr="00832810">
        <w:rPr>
          <w:rFonts w:ascii="Times New Roman" w:hAnsi="Times New Roman" w:cs="Times New Roman"/>
          <w:sz w:val="24"/>
          <w:szCs w:val="24"/>
        </w:rPr>
        <w:t>, cuya función atendió primeramente la Coordinación de Información y Medios y con posterioridad la Coordinación Jurídica, así como la Contraloría General</w:t>
      </w:r>
      <w:r w:rsidR="00B54898" w:rsidRPr="00832810">
        <w:rPr>
          <w:rFonts w:ascii="Times New Roman" w:hAnsi="Times New Roman" w:cs="Times New Roman"/>
          <w:b/>
          <w:sz w:val="24"/>
          <w:szCs w:val="24"/>
        </w:rPr>
        <w:t>.</w:t>
      </w:r>
      <w:r w:rsidR="00B54898" w:rsidRPr="00832810">
        <w:rPr>
          <w:rStyle w:val="Refdenotaalpie"/>
          <w:rFonts w:ascii="Times New Roman" w:hAnsi="Times New Roman" w:cs="Times New Roman"/>
          <w:b/>
          <w:sz w:val="24"/>
          <w:szCs w:val="24"/>
        </w:rPr>
        <w:footnoteReference w:id="15"/>
      </w:r>
      <w:r w:rsidR="00B54898" w:rsidRPr="00832810">
        <w:rPr>
          <w:rFonts w:ascii="Times New Roman" w:hAnsi="Times New Roman" w:cs="Times New Roman"/>
          <w:b/>
          <w:sz w:val="24"/>
          <w:szCs w:val="24"/>
        </w:rPr>
        <w:t xml:space="preserve">  </w:t>
      </w:r>
    </w:p>
    <w:p w14:paraId="0D76AEDB" w14:textId="77777777" w:rsidR="0026393F" w:rsidRDefault="0026393F" w:rsidP="0026393F">
      <w:pPr>
        <w:spacing w:after="0" w:line="360" w:lineRule="auto"/>
        <w:jc w:val="both"/>
        <w:rPr>
          <w:rFonts w:ascii="Times New Roman" w:hAnsi="Times New Roman" w:cs="Times New Roman"/>
          <w:b/>
          <w:sz w:val="24"/>
          <w:szCs w:val="24"/>
        </w:rPr>
      </w:pPr>
    </w:p>
    <w:p w14:paraId="1D1ED26A" w14:textId="77777777" w:rsidR="0026393F" w:rsidRDefault="0026393F" w:rsidP="0026393F">
      <w:pPr>
        <w:spacing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Asimismo, se creó el Tribunal Electoral del Estado de Querétaro, que sustituye a la Sala Electoral del Tribunal de Superior de Justicia del Estado que, siendo permanente, mientras no atendía asuntos de la materia electoral atendía asuntos de la materia civil. El nuevo Tribunal conocerá exclusivamente controversias electorales. </w:t>
      </w:r>
      <w:r>
        <w:rPr>
          <w:rFonts w:ascii="Times New Roman" w:hAnsi="Times New Roman" w:cs="Times New Roman"/>
          <w:sz w:val="24"/>
          <w:szCs w:val="24"/>
        </w:rPr>
        <w:t>El nuevo tribunal requerirá, naturalmente, una estructura y recursos y no se sabe a qué dedicará su tiempo en los entretiempos electorales.</w:t>
      </w:r>
    </w:p>
    <w:p w14:paraId="427AF198" w14:textId="77777777" w:rsidR="0026393F" w:rsidRPr="00832810" w:rsidRDefault="0026393F" w:rsidP="0026393F">
      <w:pPr>
        <w:spacing w:after="0" w:line="360" w:lineRule="auto"/>
        <w:jc w:val="both"/>
        <w:rPr>
          <w:rFonts w:ascii="Times New Roman" w:hAnsi="Times New Roman" w:cs="Times New Roman"/>
          <w:sz w:val="24"/>
          <w:szCs w:val="24"/>
        </w:rPr>
      </w:pPr>
    </w:p>
    <w:p w14:paraId="019319D5" w14:textId="77777777" w:rsidR="00B54898" w:rsidRPr="00832810" w:rsidRDefault="00B54898"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lastRenderedPageBreak/>
        <w:t>Ambas instituciones, el instituto y el tribunal, nacen con una autonomía prácticamente inviable, sobre todo si consideramos que uno de los flancos más sensibles, como lo es el presupuesto, seguirá siendo una decisión unilateral del Gobernador y de la Legislatura del Estado.</w:t>
      </w:r>
      <w:r w:rsidRPr="00832810">
        <w:rPr>
          <w:rStyle w:val="Refdenotaalpie"/>
          <w:rFonts w:ascii="Times New Roman" w:hAnsi="Times New Roman" w:cs="Times New Roman"/>
          <w:sz w:val="24"/>
          <w:szCs w:val="24"/>
        </w:rPr>
        <w:footnoteReference w:id="16"/>
      </w:r>
      <w:r w:rsidRPr="00832810">
        <w:rPr>
          <w:rFonts w:ascii="Times New Roman" w:hAnsi="Times New Roman" w:cs="Times New Roman"/>
          <w:sz w:val="24"/>
          <w:szCs w:val="24"/>
        </w:rPr>
        <w:t xml:space="preserve"> Y no sólo eso, las fuerzas políticas se han arrogado decisiones que, en rigor, corresponderían a los respectivos plenos: en el caso del IEEQ, además de que su presidente fue nombrado en la ciudad de México, el titular de su Contraloría será designado por las fuerzas políticas representadas en la Legislatura. En el caso del Tribunal, su Oficial Mayor, que tendrá el control administrativo y financiero, también será nombrado por las fuerzas políticas. Ello, con independencia de que los sueldos de los magistrados serán fijados por las propias fuerzas políticas representadas en el órgano legislativo. </w:t>
      </w:r>
      <w:bookmarkStart w:id="0" w:name="_GoBack"/>
      <w:r w:rsidRPr="00A8794D">
        <w:rPr>
          <w:rFonts w:ascii="Times New Roman" w:hAnsi="Times New Roman" w:cs="Times New Roman"/>
          <w:i/>
          <w:sz w:val="24"/>
          <w:szCs w:val="24"/>
        </w:rPr>
        <w:t>Estos nombramientos serán la consumación de la recuperación del control por parte de las fuerzas políticas en general, y de los poderes locales en particular</w:t>
      </w:r>
      <w:bookmarkEnd w:id="0"/>
      <w:r w:rsidRPr="00832810">
        <w:rPr>
          <w:rFonts w:ascii="Times New Roman" w:hAnsi="Times New Roman" w:cs="Times New Roman"/>
          <w:sz w:val="24"/>
          <w:szCs w:val="24"/>
        </w:rPr>
        <w:t xml:space="preserve">. Cedieron en lo escenográfico pero metieron </w:t>
      </w:r>
      <w:r w:rsidR="0026393F">
        <w:rPr>
          <w:rFonts w:ascii="Times New Roman" w:hAnsi="Times New Roman" w:cs="Times New Roman"/>
          <w:sz w:val="24"/>
          <w:szCs w:val="24"/>
        </w:rPr>
        <w:t xml:space="preserve">no solo </w:t>
      </w:r>
      <w:r w:rsidRPr="00832810">
        <w:rPr>
          <w:rFonts w:ascii="Times New Roman" w:hAnsi="Times New Roman" w:cs="Times New Roman"/>
          <w:sz w:val="24"/>
          <w:szCs w:val="24"/>
        </w:rPr>
        <w:t>las manos</w:t>
      </w:r>
      <w:r w:rsidR="0026393F">
        <w:rPr>
          <w:rFonts w:ascii="Times New Roman" w:hAnsi="Times New Roman" w:cs="Times New Roman"/>
          <w:sz w:val="24"/>
          <w:szCs w:val="24"/>
        </w:rPr>
        <w:t>,</w:t>
      </w:r>
      <w:r w:rsidRPr="00832810">
        <w:rPr>
          <w:rFonts w:ascii="Times New Roman" w:hAnsi="Times New Roman" w:cs="Times New Roman"/>
          <w:sz w:val="24"/>
          <w:szCs w:val="24"/>
        </w:rPr>
        <w:t xml:space="preserve"> </w:t>
      </w:r>
      <w:r w:rsidR="0026393F">
        <w:rPr>
          <w:rFonts w:ascii="Times New Roman" w:hAnsi="Times New Roman" w:cs="Times New Roman"/>
          <w:sz w:val="24"/>
          <w:szCs w:val="24"/>
        </w:rPr>
        <w:t>sino</w:t>
      </w:r>
      <w:r w:rsidRPr="00832810">
        <w:rPr>
          <w:rFonts w:ascii="Times New Roman" w:hAnsi="Times New Roman" w:cs="Times New Roman"/>
          <w:sz w:val="24"/>
          <w:szCs w:val="24"/>
        </w:rPr>
        <w:t xml:space="preserve"> el cuerpo entero por la cocina. </w:t>
      </w:r>
    </w:p>
    <w:p w14:paraId="0352AA0B" w14:textId="77777777" w:rsidR="00B54898" w:rsidRPr="00832810" w:rsidRDefault="00B54898"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El IEEQ será un organismo sitiado por una red de poderes superiores. El INE se añade al emplazamiento que, de suyo, ya tenía el órgano local. Las reglas y las disposiciones generales sobre su gobierno interior serán competencia de la Legislatura local. El presupuesto será aprobado por la Legislatura a propuesta del Poder Ejecutivo, instancia que a través de la Secretaría de Finanzas deposita las ministraciones mensuales del organismo, lo que en los hechos genera un vínculo de dependencia en lo cotidiano. El ejercicio presupuestal lo revisará, al interior, una contraloría nombrada por la Legislatura, en tanto que la auditoría externa corre a cargo de la Entidad Superior de Fiscalización, cuyo titular es nombrado por los legisladores. Sus decisiones podrán ser impugnadas por los partidos políticos. La revisión de las decisiones del instituto estará a cargo de un tribunal designado por las fuerzas políticas desde el centro y que funcionará con el presupuesto que decidan el Ejecutivo y la Legislatura locales.</w:t>
      </w:r>
    </w:p>
    <w:p w14:paraId="15521B2D" w14:textId="77777777" w:rsidR="00E64F49" w:rsidRDefault="00B54898"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lastRenderedPageBreak/>
        <w:t xml:space="preserve">Así que ni autoridad nacional única ni </w:t>
      </w:r>
      <w:r w:rsidR="00E64F49">
        <w:rPr>
          <w:rFonts w:ascii="Times New Roman" w:hAnsi="Times New Roman" w:cs="Times New Roman"/>
          <w:sz w:val="24"/>
          <w:szCs w:val="24"/>
        </w:rPr>
        <w:t xml:space="preserve">órganos locales </w:t>
      </w:r>
      <w:r w:rsidRPr="00832810">
        <w:rPr>
          <w:rFonts w:ascii="Times New Roman" w:hAnsi="Times New Roman" w:cs="Times New Roman"/>
          <w:sz w:val="24"/>
          <w:szCs w:val="24"/>
        </w:rPr>
        <w:t xml:space="preserve">más baratos ni más independientes ni más vinculados a los ciudadanos. Encarnan </w:t>
      </w:r>
      <w:r w:rsidR="00E64F49">
        <w:rPr>
          <w:rFonts w:ascii="Times New Roman" w:hAnsi="Times New Roman" w:cs="Times New Roman"/>
          <w:sz w:val="24"/>
          <w:szCs w:val="24"/>
        </w:rPr>
        <w:t>una</w:t>
      </w:r>
      <w:r w:rsidRPr="00832810">
        <w:rPr>
          <w:rFonts w:ascii="Times New Roman" w:hAnsi="Times New Roman" w:cs="Times New Roman"/>
          <w:sz w:val="24"/>
          <w:szCs w:val="24"/>
        </w:rPr>
        <w:t xml:space="preserve"> derrota del federalismo, vuelta al centralismo y el fin del ciclo “ciudadano” que</w:t>
      </w:r>
      <w:r w:rsidR="00E64F49">
        <w:rPr>
          <w:rFonts w:ascii="Times New Roman" w:hAnsi="Times New Roman" w:cs="Times New Roman"/>
          <w:sz w:val="24"/>
          <w:szCs w:val="24"/>
        </w:rPr>
        <w:t>,</w:t>
      </w:r>
      <w:r w:rsidRPr="00832810">
        <w:rPr>
          <w:rFonts w:ascii="Times New Roman" w:hAnsi="Times New Roman" w:cs="Times New Roman"/>
          <w:sz w:val="24"/>
          <w:szCs w:val="24"/>
        </w:rPr>
        <w:t xml:space="preserve"> en </w:t>
      </w:r>
      <w:r w:rsidR="00E64F49">
        <w:rPr>
          <w:rFonts w:ascii="Times New Roman" w:hAnsi="Times New Roman" w:cs="Times New Roman"/>
          <w:sz w:val="24"/>
          <w:szCs w:val="24"/>
        </w:rPr>
        <w:t xml:space="preserve">el caso de </w:t>
      </w:r>
      <w:r w:rsidRPr="00832810">
        <w:rPr>
          <w:rFonts w:ascii="Times New Roman" w:hAnsi="Times New Roman" w:cs="Times New Roman"/>
          <w:sz w:val="24"/>
          <w:szCs w:val="24"/>
        </w:rPr>
        <w:t>Querétaro</w:t>
      </w:r>
      <w:r w:rsidR="00E64F49">
        <w:rPr>
          <w:rFonts w:ascii="Times New Roman" w:hAnsi="Times New Roman" w:cs="Times New Roman"/>
          <w:sz w:val="24"/>
          <w:szCs w:val="24"/>
        </w:rPr>
        <w:t>,</w:t>
      </w:r>
      <w:r w:rsidRPr="00832810">
        <w:rPr>
          <w:rFonts w:ascii="Times New Roman" w:hAnsi="Times New Roman" w:cs="Times New Roman"/>
          <w:sz w:val="24"/>
          <w:szCs w:val="24"/>
        </w:rPr>
        <w:t xml:space="preserve"> marcó el período 1996-2014. Nunca </w:t>
      </w:r>
      <w:r w:rsidR="00E64F49">
        <w:rPr>
          <w:rFonts w:ascii="Times New Roman" w:hAnsi="Times New Roman" w:cs="Times New Roman"/>
          <w:sz w:val="24"/>
          <w:szCs w:val="24"/>
        </w:rPr>
        <w:t>se explicitó,</w:t>
      </w:r>
      <w:r w:rsidRPr="00832810">
        <w:rPr>
          <w:rFonts w:ascii="Times New Roman" w:hAnsi="Times New Roman" w:cs="Times New Roman"/>
          <w:sz w:val="24"/>
          <w:szCs w:val="24"/>
        </w:rPr>
        <w:t xml:space="preserve"> en realidad</w:t>
      </w:r>
      <w:r w:rsidR="00E64F49">
        <w:rPr>
          <w:rFonts w:ascii="Times New Roman" w:hAnsi="Times New Roman" w:cs="Times New Roman"/>
          <w:sz w:val="24"/>
          <w:szCs w:val="24"/>
        </w:rPr>
        <w:t>,</w:t>
      </w:r>
      <w:r w:rsidRPr="00832810">
        <w:rPr>
          <w:rFonts w:ascii="Times New Roman" w:hAnsi="Times New Roman" w:cs="Times New Roman"/>
          <w:sz w:val="24"/>
          <w:szCs w:val="24"/>
        </w:rPr>
        <w:t xml:space="preserve"> en qué fallaron las instituciones extinguidas y sólo escuchamos argumentos políticos coyunturales. Se repite la tragedia de nuestra democracia: siempre empezando de nuevo, siempre </w:t>
      </w:r>
      <w:r w:rsidR="00E64F49">
        <w:rPr>
          <w:rFonts w:ascii="Times New Roman" w:hAnsi="Times New Roman" w:cs="Times New Roman"/>
          <w:sz w:val="24"/>
          <w:szCs w:val="24"/>
        </w:rPr>
        <w:t>inventando</w:t>
      </w:r>
      <w:r w:rsidRPr="00832810">
        <w:rPr>
          <w:rFonts w:ascii="Times New Roman" w:hAnsi="Times New Roman" w:cs="Times New Roman"/>
          <w:sz w:val="24"/>
          <w:szCs w:val="24"/>
        </w:rPr>
        <w:t xml:space="preserve"> el mundo, la impaciencia que no permite madurar procesos que, de suyo, son de largo aliento. </w:t>
      </w:r>
    </w:p>
    <w:p w14:paraId="09E94EA6" w14:textId="77777777" w:rsidR="00E64F49" w:rsidRDefault="00E64F49" w:rsidP="009C3102">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Si queremos una referencia que nos permita valorar la función del órgano local, citemos el Informe del Proceso Electoral 2012 (IEQ: 8): </w:t>
      </w:r>
    </w:p>
    <w:p w14:paraId="567AF176" w14:textId="77777777" w:rsidR="00E64F49" w:rsidRPr="00E64F49" w:rsidRDefault="00E64F49" w:rsidP="00E64F49">
      <w:pPr>
        <w:spacing w:before="240" w:after="0" w:line="360" w:lineRule="auto"/>
        <w:ind w:left="708"/>
        <w:jc w:val="both"/>
        <w:rPr>
          <w:rFonts w:ascii="Times New Roman" w:hAnsi="Times New Roman" w:cs="Times New Roman"/>
          <w:sz w:val="24"/>
          <w:szCs w:val="24"/>
        </w:rPr>
      </w:pPr>
      <w:r w:rsidRPr="00E64F49">
        <w:rPr>
          <w:rFonts w:ascii="Times New Roman" w:hAnsi="Times New Roman" w:cs="Times New Roman"/>
          <w:sz w:val="24"/>
          <w:szCs w:val="24"/>
        </w:rPr>
        <w:t>Igualmente oportuno, resulta señalar que durante el periodo de referencia, se impugnaron un total de 64</w:t>
      </w:r>
      <w:r w:rsidR="00062679">
        <w:rPr>
          <w:rFonts w:ascii="Times New Roman" w:hAnsi="Times New Roman" w:cs="Times New Roman"/>
          <w:sz w:val="24"/>
          <w:szCs w:val="24"/>
        </w:rPr>
        <w:t xml:space="preserve"> </w:t>
      </w:r>
      <w:r w:rsidRPr="00E64F49">
        <w:rPr>
          <w:rFonts w:ascii="Times New Roman" w:hAnsi="Times New Roman" w:cs="Times New Roman"/>
          <w:sz w:val="24"/>
          <w:szCs w:val="24"/>
        </w:rPr>
        <w:t>actos ante las instancias locales y federales, en contra de las resoluciones, acuerdos, sesiones de cómputo</w:t>
      </w:r>
      <w:r>
        <w:rPr>
          <w:rFonts w:ascii="Times New Roman" w:hAnsi="Times New Roman" w:cs="Times New Roman"/>
          <w:sz w:val="24"/>
          <w:szCs w:val="24"/>
        </w:rPr>
        <w:t xml:space="preserve"> </w:t>
      </w:r>
      <w:r w:rsidRPr="00E64F49">
        <w:rPr>
          <w:rFonts w:ascii="Times New Roman" w:hAnsi="Times New Roman" w:cs="Times New Roman"/>
          <w:sz w:val="24"/>
          <w:szCs w:val="24"/>
        </w:rPr>
        <w:t>y sanciones dictadas por el Instituto, de las cuales 6 fueron modificadas parcialmente y dos fueron revocadas;</w:t>
      </w:r>
      <w:r>
        <w:rPr>
          <w:rFonts w:ascii="Times New Roman" w:hAnsi="Times New Roman" w:cs="Times New Roman"/>
          <w:sz w:val="24"/>
          <w:szCs w:val="24"/>
        </w:rPr>
        <w:t xml:space="preserve"> </w:t>
      </w:r>
      <w:r w:rsidRPr="00E64F49">
        <w:rPr>
          <w:rFonts w:ascii="Times New Roman" w:hAnsi="Times New Roman" w:cs="Times New Roman"/>
          <w:sz w:val="24"/>
          <w:szCs w:val="24"/>
        </w:rPr>
        <w:t>teniendo así un índice de confirmación del 87.5%. Por cuanto ve a las sanciones que recayeron a los</w:t>
      </w:r>
      <w:r>
        <w:rPr>
          <w:rFonts w:ascii="Times New Roman" w:hAnsi="Times New Roman" w:cs="Times New Roman"/>
          <w:sz w:val="24"/>
          <w:szCs w:val="24"/>
        </w:rPr>
        <w:t xml:space="preserve"> </w:t>
      </w:r>
      <w:r w:rsidRPr="00E64F49">
        <w:rPr>
          <w:rFonts w:ascii="Times New Roman" w:hAnsi="Times New Roman" w:cs="Times New Roman"/>
          <w:sz w:val="24"/>
          <w:szCs w:val="24"/>
        </w:rPr>
        <w:t>procedimientos especiales sancionadores, se interpusieron un total de 16 medios de impugnación, de los</w:t>
      </w:r>
      <w:r>
        <w:rPr>
          <w:rFonts w:ascii="Times New Roman" w:hAnsi="Times New Roman" w:cs="Times New Roman"/>
          <w:sz w:val="24"/>
          <w:szCs w:val="24"/>
        </w:rPr>
        <w:t xml:space="preserve"> </w:t>
      </w:r>
      <w:r w:rsidRPr="00E64F49">
        <w:rPr>
          <w:rFonts w:ascii="Times New Roman" w:hAnsi="Times New Roman" w:cs="Times New Roman"/>
          <w:sz w:val="24"/>
          <w:szCs w:val="24"/>
        </w:rPr>
        <w:t>cuales en un caso se modificó parcialmente la resolución dictada por el Consejo General, resultando un</w:t>
      </w:r>
      <w:r>
        <w:rPr>
          <w:rFonts w:ascii="Times New Roman" w:hAnsi="Times New Roman" w:cs="Times New Roman"/>
          <w:sz w:val="24"/>
          <w:szCs w:val="24"/>
        </w:rPr>
        <w:t xml:space="preserve"> </w:t>
      </w:r>
      <w:r w:rsidRPr="00E64F49">
        <w:rPr>
          <w:rFonts w:ascii="Times New Roman" w:hAnsi="Times New Roman" w:cs="Times New Roman"/>
          <w:sz w:val="24"/>
          <w:szCs w:val="24"/>
        </w:rPr>
        <w:t>índice de confirmación del 93.7%.</w:t>
      </w:r>
    </w:p>
    <w:p w14:paraId="458E1212" w14:textId="77777777" w:rsidR="00FF4DBE" w:rsidRPr="00832810" w:rsidRDefault="00D45820"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b/>
          <w:i/>
          <w:sz w:val="24"/>
          <w:szCs w:val="24"/>
        </w:rPr>
        <w:t>Integración centralizada de los organismos</w:t>
      </w:r>
      <w:r w:rsidR="00DE5ED2" w:rsidRPr="00832810">
        <w:rPr>
          <w:rFonts w:ascii="Times New Roman" w:hAnsi="Times New Roman" w:cs="Times New Roman"/>
          <w:b/>
          <w:i/>
          <w:sz w:val="24"/>
          <w:szCs w:val="24"/>
        </w:rPr>
        <w:t xml:space="preserve">. </w:t>
      </w:r>
      <w:r w:rsidR="003502AB" w:rsidRPr="00832810">
        <w:rPr>
          <w:rFonts w:ascii="Times New Roman" w:hAnsi="Times New Roman" w:cs="Times New Roman"/>
          <w:sz w:val="24"/>
          <w:szCs w:val="24"/>
        </w:rPr>
        <w:t xml:space="preserve">A partir del argumento de que era necesario </w:t>
      </w:r>
      <w:r w:rsidR="001F7B31">
        <w:rPr>
          <w:rFonts w:ascii="Times New Roman" w:hAnsi="Times New Roman" w:cs="Times New Roman"/>
          <w:sz w:val="24"/>
          <w:szCs w:val="24"/>
        </w:rPr>
        <w:t>despojar</w:t>
      </w:r>
      <w:r w:rsidR="003502AB" w:rsidRPr="00832810">
        <w:rPr>
          <w:rFonts w:ascii="Times New Roman" w:hAnsi="Times New Roman" w:cs="Times New Roman"/>
          <w:sz w:val="24"/>
          <w:szCs w:val="24"/>
        </w:rPr>
        <w:t xml:space="preserve"> a los gobernadores </w:t>
      </w:r>
      <w:r w:rsidR="001F7B31">
        <w:rPr>
          <w:rFonts w:ascii="Times New Roman" w:hAnsi="Times New Roman" w:cs="Times New Roman"/>
          <w:sz w:val="24"/>
          <w:szCs w:val="24"/>
        </w:rPr>
        <w:t xml:space="preserve">de </w:t>
      </w:r>
      <w:r w:rsidR="003502AB" w:rsidRPr="00832810">
        <w:rPr>
          <w:rFonts w:ascii="Times New Roman" w:hAnsi="Times New Roman" w:cs="Times New Roman"/>
          <w:sz w:val="24"/>
          <w:szCs w:val="24"/>
        </w:rPr>
        <w:t>su influencia sobre la integración del órgano electoral local, la facultad de su nombramiento, que recaía formalmente en la</w:t>
      </w:r>
      <w:r w:rsidR="001F7B31">
        <w:rPr>
          <w:rFonts w:ascii="Times New Roman" w:hAnsi="Times New Roman" w:cs="Times New Roman"/>
          <w:sz w:val="24"/>
          <w:szCs w:val="24"/>
        </w:rPr>
        <w:t>s</w:t>
      </w:r>
      <w:r w:rsidR="003502AB" w:rsidRPr="00832810">
        <w:rPr>
          <w:rFonts w:ascii="Times New Roman" w:hAnsi="Times New Roman" w:cs="Times New Roman"/>
          <w:sz w:val="24"/>
          <w:szCs w:val="24"/>
        </w:rPr>
        <w:t xml:space="preserve"> Legislatu</w:t>
      </w:r>
      <w:r w:rsidR="00517948" w:rsidRPr="00832810">
        <w:rPr>
          <w:rFonts w:ascii="Times New Roman" w:hAnsi="Times New Roman" w:cs="Times New Roman"/>
          <w:sz w:val="24"/>
          <w:szCs w:val="24"/>
        </w:rPr>
        <w:t>ra</w:t>
      </w:r>
      <w:r w:rsidR="001F7B31">
        <w:rPr>
          <w:rFonts w:ascii="Times New Roman" w:hAnsi="Times New Roman" w:cs="Times New Roman"/>
          <w:sz w:val="24"/>
          <w:szCs w:val="24"/>
        </w:rPr>
        <w:t>s</w:t>
      </w:r>
      <w:r w:rsidR="00517948" w:rsidRPr="00832810">
        <w:rPr>
          <w:rFonts w:ascii="Times New Roman" w:hAnsi="Times New Roman" w:cs="Times New Roman"/>
          <w:sz w:val="24"/>
          <w:szCs w:val="24"/>
        </w:rPr>
        <w:t xml:space="preserve"> de</w:t>
      </w:r>
      <w:r w:rsidR="001F7B31">
        <w:rPr>
          <w:rFonts w:ascii="Times New Roman" w:hAnsi="Times New Roman" w:cs="Times New Roman"/>
          <w:sz w:val="24"/>
          <w:szCs w:val="24"/>
        </w:rPr>
        <w:t xml:space="preserve"> </w:t>
      </w:r>
      <w:r w:rsidR="00517948" w:rsidRPr="00832810">
        <w:rPr>
          <w:rFonts w:ascii="Times New Roman" w:hAnsi="Times New Roman" w:cs="Times New Roman"/>
          <w:sz w:val="24"/>
          <w:szCs w:val="24"/>
        </w:rPr>
        <w:t>l</w:t>
      </w:r>
      <w:r w:rsidR="001F7B31">
        <w:rPr>
          <w:rFonts w:ascii="Times New Roman" w:hAnsi="Times New Roman" w:cs="Times New Roman"/>
          <w:sz w:val="24"/>
          <w:szCs w:val="24"/>
        </w:rPr>
        <w:t>os</w:t>
      </w:r>
      <w:r w:rsidR="00517948" w:rsidRPr="00832810">
        <w:rPr>
          <w:rFonts w:ascii="Times New Roman" w:hAnsi="Times New Roman" w:cs="Times New Roman"/>
          <w:sz w:val="24"/>
          <w:szCs w:val="24"/>
        </w:rPr>
        <w:t xml:space="preserve"> Estado</w:t>
      </w:r>
      <w:r w:rsidR="001F7B31">
        <w:rPr>
          <w:rFonts w:ascii="Times New Roman" w:hAnsi="Times New Roman" w:cs="Times New Roman"/>
          <w:sz w:val="24"/>
          <w:szCs w:val="24"/>
        </w:rPr>
        <w:t>s</w:t>
      </w:r>
      <w:r w:rsidR="00517948" w:rsidRPr="00832810">
        <w:rPr>
          <w:rFonts w:ascii="Times New Roman" w:hAnsi="Times New Roman" w:cs="Times New Roman"/>
          <w:sz w:val="24"/>
          <w:szCs w:val="24"/>
        </w:rPr>
        <w:t xml:space="preserve">, fue trasladada al Consejo General del INE. </w:t>
      </w:r>
      <w:r w:rsidR="001F7B31">
        <w:rPr>
          <w:rFonts w:ascii="Times New Roman" w:hAnsi="Times New Roman" w:cs="Times New Roman"/>
          <w:sz w:val="24"/>
          <w:szCs w:val="24"/>
        </w:rPr>
        <w:t>Ahora, c</w:t>
      </w:r>
      <w:r w:rsidR="00517948" w:rsidRPr="00832810">
        <w:rPr>
          <w:rFonts w:ascii="Times New Roman" w:hAnsi="Times New Roman" w:cs="Times New Roman"/>
          <w:sz w:val="24"/>
          <w:szCs w:val="24"/>
        </w:rPr>
        <w:t xml:space="preserve">ada </w:t>
      </w:r>
      <w:proofErr w:type="spellStart"/>
      <w:r w:rsidR="00517948" w:rsidRPr="00832810">
        <w:rPr>
          <w:rFonts w:ascii="Times New Roman" w:hAnsi="Times New Roman" w:cs="Times New Roman"/>
          <w:sz w:val="24"/>
          <w:szCs w:val="24"/>
        </w:rPr>
        <w:t>Ople</w:t>
      </w:r>
      <w:proofErr w:type="spellEnd"/>
      <w:r w:rsidR="00517948" w:rsidRPr="00832810">
        <w:rPr>
          <w:rFonts w:ascii="Times New Roman" w:hAnsi="Times New Roman" w:cs="Times New Roman"/>
          <w:sz w:val="24"/>
          <w:szCs w:val="24"/>
        </w:rPr>
        <w:t xml:space="preserve"> está formado por siete consejeros con </w:t>
      </w:r>
      <w:r w:rsidR="003502AB" w:rsidRPr="00832810">
        <w:rPr>
          <w:rFonts w:ascii="Times New Roman" w:hAnsi="Times New Roman" w:cs="Times New Roman"/>
          <w:sz w:val="24"/>
          <w:szCs w:val="24"/>
        </w:rPr>
        <w:t xml:space="preserve">tres categorías distintas: el presidente, por siete años, tres consejeros por seis años y tres consejeros por tres años. </w:t>
      </w:r>
    </w:p>
    <w:p w14:paraId="765828BC" w14:textId="77777777" w:rsidR="000E1610" w:rsidRPr="00832810" w:rsidRDefault="00FF4DBE" w:rsidP="009C3102">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   Esto supone dos </w:t>
      </w:r>
      <w:r w:rsidR="001F7B31">
        <w:rPr>
          <w:rFonts w:ascii="Times New Roman" w:hAnsi="Times New Roman" w:cs="Times New Roman"/>
          <w:sz w:val="24"/>
          <w:szCs w:val="24"/>
        </w:rPr>
        <w:t>retrocesos</w:t>
      </w:r>
      <w:r w:rsidRPr="00832810">
        <w:rPr>
          <w:rFonts w:ascii="Times New Roman" w:hAnsi="Times New Roman" w:cs="Times New Roman"/>
          <w:sz w:val="24"/>
          <w:szCs w:val="24"/>
        </w:rPr>
        <w:t xml:space="preserve"> frente a la norma derogada: l</w:t>
      </w:r>
      <w:r w:rsidR="003502AB" w:rsidRPr="00832810">
        <w:rPr>
          <w:rFonts w:ascii="Times New Roman" w:hAnsi="Times New Roman" w:cs="Times New Roman"/>
          <w:sz w:val="24"/>
          <w:szCs w:val="24"/>
        </w:rPr>
        <w:t xml:space="preserve">a legislación </w:t>
      </w:r>
      <w:r w:rsidRPr="00832810">
        <w:rPr>
          <w:rFonts w:ascii="Times New Roman" w:hAnsi="Times New Roman" w:cs="Times New Roman"/>
          <w:sz w:val="24"/>
          <w:szCs w:val="24"/>
        </w:rPr>
        <w:t xml:space="preserve">local </w:t>
      </w:r>
      <w:r w:rsidR="001F7B31">
        <w:rPr>
          <w:rFonts w:ascii="Times New Roman" w:hAnsi="Times New Roman" w:cs="Times New Roman"/>
          <w:sz w:val="24"/>
          <w:szCs w:val="24"/>
        </w:rPr>
        <w:t xml:space="preserve">(para el caso de Querétaro, como para el de otros estados) </w:t>
      </w:r>
      <w:r w:rsidR="003502AB" w:rsidRPr="00832810">
        <w:rPr>
          <w:rFonts w:ascii="Times New Roman" w:hAnsi="Times New Roman" w:cs="Times New Roman"/>
          <w:sz w:val="24"/>
          <w:szCs w:val="24"/>
        </w:rPr>
        <w:t>facultaba a los propios consejeros a elegir a su presidente</w:t>
      </w:r>
      <w:r w:rsidRPr="00832810">
        <w:rPr>
          <w:rFonts w:ascii="Times New Roman" w:hAnsi="Times New Roman" w:cs="Times New Roman"/>
          <w:sz w:val="24"/>
          <w:szCs w:val="24"/>
        </w:rPr>
        <w:t xml:space="preserve">, procedimiento que </w:t>
      </w:r>
      <w:r w:rsidR="003502AB" w:rsidRPr="00832810">
        <w:rPr>
          <w:rFonts w:ascii="Times New Roman" w:hAnsi="Times New Roman" w:cs="Times New Roman"/>
          <w:sz w:val="24"/>
          <w:szCs w:val="24"/>
        </w:rPr>
        <w:t xml:space="preserve">propiciaba un equilibrio político interno. </w:t>
      </w:r>
      <w:r w:rsidRPr="00832810">
        <w:rPr>
          <w:rFonts w:ascii="Times New Roman" w:hAnsi="Times New Roman" w:cs="Times New Roman"/>
          <w:sz w:val="24"/>
          <w:szCs w:val="24"/>
        </w:rPr>
        <w:t xml:space="preserve">Asimismo, su elección era por un año con posibilidad de dos relecciones. Esa atribución le es quitada a sus antiguos pares, recae en </w:t>
      </w:r>
      <w:r w:rsidR="001F7B31">
        <w:rPr>
          <w:rFonts w:ascii="Times New Roman" w:hAnsi="Times New Roman" w:cs="Times New Roman"/>
          <w:sz w:val="24"/>
          <w:szCs w:val="24"/>
        </w:rPr>
        <w:t xml:space="preserve">el </w:t>
      </w:r>
      <w:r w:rsidRPr="00832810">
        <w:rPr>
          <w:rFonts w:ascii="Times New Roman" w:hAnsi="Times New Roman" w:cs="Times New Roman"/>
          <w:sz w:val="24"/>
          <w:szCs w:val="24"/>
        </w:rPr>
        <w:t xml:space="preserve">órgano central y es </w:t>
      </w:r>
      <w:r w:rsidR="001F7B31">
        <w:rPr>
          <w:rFonts w:ascii="Times New Roman" w:hAnsi="Times New Roman" w:cs="Times New Roman"/>
          <w:sz w:val="24"/>
          <w:szCs w:val="24"/>
        </w:rPr>
        <w:t>para</w:t>
      </w:r>
      <w:r w:rsidRPr="00832810">
        <w:rPr>
          <w:rFonts w:ascii="Times New Roman" w:hAnsi="Times New Roman" w:cs="Times New Roman"/>
          <w:sz w:val="24"/>
          <w:szCs w:val="24"/>
        </w:rPr>
        <w:t xml:space="preserve"> todo el período. </w:t>
      </w:r>
      <w:r w:rsidR="000E1610" w:rsidRPr="00832810">
        <w:rPr>
          <w:rFonts w:ascii="Times New Roman" w:hAnsi="Times New Roman" w:cs="Times New Roman"/>
          <w:sz w:val="24"/>
          <w:szCs w:val="24"/>
        </w:rPr>
        <w:t xml:space="preserve">Hoy los consejeros han perdido su condición de igualdad: los hay de primera clase (los presidentes, con duración de </w:t>
      </w:r>
      <w:r w:rsidR="001F001A" w:rsidRPr="00832810">
        <w:rPr>
          <w:rFonts w:ascii="Times New Roman" w:hAnsi="Times New Roman" w:cs="Times New Roman"/>
          <w:sz w:val="24"/>
          <w:szCs w:val="24"/>
        </w:rPr>
        <w:lastRenderedPageBreak/>
        <w:t>siete</w:t>
      </w:r>
      <w:r w:rsidR="000E1610" w:rsidRPr="00832810">
        <w:rPr>
          <w:rFonts w:ascii="Times New Roman" w:hAnsi="Times New Roman" w:cs="Times New Roman"/>
          <w:sz w:val="24"/>
          <w:szCs w:val="24"/>
        </w:rPr>
        <w:t xml:space="preserve"> años), de segunda (los </w:t>
      </w:r>
      <w:r w:rsidR="001F001A" w:rsidRPr="00832810">
        <w:rPr>
          <w:rFonts w:ascii="Times New Roman" w:hAnsi="Times New Roman" w:cs="Times New Roman"/>
          <w:sz w:val="24"/>
          <w:szCs w:val="24"/>
        </w:rPr>
        <w:t xml:space="preserve">tres designados por siete años) y de tercera (los tres restantes, por tres años). </w:t>
      </w:r>
    </w:p>
    <w:p w14:paraId="2F1F993A" w14:textId="77777777" w:rsidR="007D40D7" w:rsidRPr="00832810" w:rsidRDefault="007D40D7" w:rsidP="001F7B31">
      <w:pPr>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   </w:t>
      </w:r>
      <w:r w:rsidR="00191F89" w:rsidRPr="00832810">
        <w:rPr>
          <w:rFonts w:ascii="Times New Roman" w:hAnsi="Times New Roman" w:cs="Times New Roman"/>
          <w:sz w:val="24"/>
          <w:szCs w:val="24"/>
        </w:rPr>
        <w:t xml:space="preserve">Si bien el procedimiento incluyó etapas a cargo de instituciones académicas, lo cierto es que los </w:t>
      </w:r>
      <w:r w:rsidR="001F7B31">
        <w:rPr>
          <w:rFonts w:ascii="Times New Roman" w:hAnsi="Times New Roman" w:cs="Times New Roman"/>
          <w:sz w:val="24"/>
          <w:szCs w:val="24"/>
        </w:rPr>
        <w:t>candidatos</w:t>
      </w:r>
      <w:r w:rsidR="00191F89" w:rsidRPr="00832810">
        <w:rPr>
          <w:rFonts w:ascii="Times New Roman" w:hAnsi="Times New Roman" w:cs="Times New Roman"/>
          <w:sz w:val="24"/>
          <w:szCs w:val="24"/>
        </w:rPr>
        <w:t xml:space="preserve"> también fueron valorados por los partidos políticos. Así lo estableció</w:t>
      </w:r>
      <w:r w:rsidR="001F7B31">
        <w:rPr>
          <w:rFonts w:ascii="Times New Roman" w:hAnsi="Times New Roman" w:cs="Times New Roman"/>
          <w:sz w:val="24"/>
          <w:szCs w:val="24"/>
        </w:rPr>
        <w:t>,</w:t>
      </w:r>
      <w:r w:rsidR="00191F89" w:rsidRPr="00832810">
        <w:rPr>
          <w:rFonts w:ascii="Times New Roman" w:hAnsi="Times New Roman" w:cs="Times New Roman"/>
          <w:sz w:val="24"/>
          <w:szCs w:val="24"/>
        </w:rPr>
        <w:t xml:space="preserve"> literalmente</w:t>
      </w:r>
      <w:r w:rsidR="001F7B31">
        <w:rPr>
          <w:rFonts w:ascii="Times New Roman" w:hAnsi="Times New Roman" w:cs="Times New Roman"/>
          <w:sz w:val="24"/>
          <w:szCs w:val="24"/>
        </w:rPr>
        <w:t>,</w:t>
      </w:r>
      <w:r w:rsidR="00191F89" w:rsidRPr="00832810">
        <w:rPr>
          <w:rFonts w:ascii="Times New Roman" w:hAnsi="Times New Roman" w:cs="Times New Roman"/>
          <w:sz w:val="24"/>
          <w:szCs w:val="24"/>
        </w:rPr>
        <w:t xml:space="preserve"> la convocatoria: “L</w:t>
      </w:r>
      <w:r w:rsidRPr="00832810">
        <w:rPr>
          <w:rFonts w:ascii="Times New Roman" w:hAnsi="Times New Roman" w:cs="Times New Roman"/>
          <w:sz w:val="24"/>
          <w:szCs w:val="24"/>
        </w:rPr>
        <w:t>os representantes de los partidos políticos y los Consejeros del Poder Legislativo del</w:t>
      </w:r>
      <w:r w:rsidR="00191F89" w:rsidRPr="00832810">
        <w:rPr>
          <w:rFonts w:ascii="Times New Roman" w:hAnsi="Times New Roman" w:cs="Times New Roman"/>
          <w:sz w:val="24"/>
          <w:szCs w:val="24"/>
        </w:rPr>
        <w:t xml:space="preserve"> </w:t>
      </w:r>
      <w:r w:rsidRPr="00832810">
        <w:rPr>
          <w:rFonts w:ascii="Times New Roman" w:hAnsi="Times New Roman" w:cs="Times New Roman"/>
          <w:sz w:val="24"/>
          <w:szCs w:val="24"/>
        </w:rPr>
        <w:t>Consejo General del Instituto Nacional Electoral podrán presentar por escrito ante la</w:t>
      </w:r>
      <w:r w:rsidR="00144370" w:rsidRPr="00832810">
        <w:rPr>
          <w:rFonts w:ascii="Times New Roman" w:hAnsi="Times New Roman" w:cs="Times New Roman"/>
          <w:sz w:val="24"/>
          <w:szCs w:val="24"/>
        </w:rPr>
        <w:t xml:space="preserve"> </w:t>
      </w:r>
      <w:r w:rsidRPr="00832810">
        <w:rPr>
          <w:rFonts w:ascii="Times New Roman" w:hAnsi="Times New Roman" w:cs="Times New Roman"/>
          <w:sz w:val="24"/>
          <w:szCs w:val="24"/>
        </w:rPr>
        <w:t>Comisión de Vinculación con los Organismos Públicos Locales, las observaciones y</w:t>
      </w:r>
      <w:r w:rsidR="00191F89" w:rsidRPr="00832810">
        <w:rPr>
          <w:rFonts w:ascii="Times New Roman" w:hAnsi="Times New Roman" w:cs="Times New Roman"/>
          <w:sz w:val="24"/>
          <w:szCs w:val="24"/>
        </w:rPr>
        <w:t xml:space="preserve"> </w:t>
      </w:r>
      <w:r w:rsidRPr="00832810">
        <w:rPr>
          <w:rFonts w:ascii="Times New Roman" w:hAnsi="Times New Roman" w:cs="Times New Roman"/>
          <w:sz w:val="24"/>
          <w:szCs w:val="24"/>
        </w:rPr>
        <w:t>comentarios que consideren convenientes respecto de cada una de las y los</w:t>
      </w:r>
      <w:r w:rsidR="00191F89" w:rsidRPr="00832810">
        <w:rPr>
          <w:rFonts w:ascii="Times New Roman" w:hAnsi="Times New Roman" w:cs="Times New Roman"/>
          <w:sz w:val="24"/>
          <w:szCs w:val="24"/>
        </w:rPr>
        <w:t xml:space="preserve"> </w:t>
      </w:r>
      <w:r w:rsidRPr="00832810">
        <w:rPr>
          <w:rFonts w:ascii="Times New Roman" w:hAnsi="Times New Roman" w:cs="Times New Roman"/>
          <w:sz w:val="24"/>
          <w:szCs w:val="24"/>
        </w:rPr>
        <w:t>aspirantes, debiendo acompañar, en su caso, los elementos objetivos que sustenten o</w:t>
      </w:r>
      <w:r w:rsidR="00191F89" w:rsidRPr="00832810">
        <w:rPr>
          <w:rFonts w:ascii="Times New Roman" w:hAnsi="Times New Roman" w:cs="Times New Roman"/>
          <w:sz w:val="24"/>
          <w:szCs w:val="24"/>
        </w:rPr>
        <w:t xml:space="preserve"> </w:t>
      </w:r>
      <w:r w:rsidRPr="00832810">
        <w:rPr>
          <w:rFonts w:ascii="Times New Roman" w:hAnsi="Times New Roman" w:cs="Times New Roman"/>
          <w:sz w:val="24"/>
          <w:szCs w:val="24"/>
        </w:rPr>
        <w:t>corroboren sus afirmaciones</w:t>
      </w:r>
      <w:r w:rsidR="00191F89" w:rsidRPr="00832810">
        <w:rPr>
          <w:rFonts w:ascii="Times New Roman" w:hAnsi="Times New Roman" w:cs="Times New Roman"/>
          <w:sz w:val="24"/>
          <w:szCs w:val="24"/>
        </w:rPr>
        <w:t>”</w:t>
      </w:r>
      <w:r w:rsidRPr="00832810">
        <w:rPr>
          <w:rFonts w:ascii="Times New Roman" w:hAnsi="Times New Roman" w:cs="Times New Roman"/>
          <w:sz w:val="24"/>
          <w:szCs w:val="24"/>
        </w:rPr>
        <w:t xml:space="preserve">. </w:t>
      </w:r>
    </w:p>
    <w:p w14:paraId="6A461352" w14:textId="77777777" w:rsidR="00106501" w:rsidRPr="00832810" w:rsidRDefault="00106501" w:rsidP="009C3102">
      <w:pPr>
        <w:autoSpaceDE w:val="0"/>
        <w:autoSpaceDN w:val="0"/>
        <w:adjustRightInd w:val="0"/>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   Por lo que toca a su remoción, antes de la reforma </w:t>
      </w:r>
      <w:r w:rsidR="001F7B31" w:rsidRPr="00832810">
        <w:rPr>
          <w:rFonts w:ascii="Times New Roman" w:hAnsi="Times New Roman" w:cs="Times New Roman"/>
          <w:sz w:val="24"/>
          <w:szCs w:val="24"/>
        </w:rPr>
        <w:t xml:space="preserve">esta facultad </w:t>
      </w:r>
      <w:r w:rsidRPr="00832810">
        <w:rPr>
          <w:rFonts w:ascii="Times New Roman" w:hAnsi="Times New Roman" w:cs="Times New Roman"/>
          <w:sz w:val="24"/>
          <w:szCs w:val="24"/>
        </w:rPr>
        <w:t>correspondía a la Legislatura del Estado</w:t>
      </w:r>
      <w:r w:rsidR="001F7B31">
        <w:rPr>
          <w:rFonts w:ascii="Times New Roman" w:hAnsi="Times New Roman" w:cs="Times New Roman"/>
          <w:sz w:val="24"/>
          <w:szCs w:val="24"/>
        </w:rPr>
        <w:t>, quien la ejercería</w:t>
      </w:r>
      <w:r w:rsidRPr="00832810">
        <w:rPr>
          <w:rFonts w:ascii="Times New Roman" w:hAnsi="Times New Roman" w:cs="Times New Roman"/>
          <w:sz w:val="24"/>
          <w:szCs w:val="24"/>
        </w:rPr>
        <w:t xml:space="preserve"> “por causas graves” y con el voto de dos tercios de los diputados (17 de los 25). La nueva disposición (artículo 63 de la ley electoral local) prevé que su remoción compete al Consejo General, con el voto de 8 de los 11 consejeros. Para que la remoción proceda tendría que actualizarse alguno de los supuestos siguientes, considerados “causas graves”: a) Realizar conductas que atenten contra la independencia e imparcialidad de la función electoral, o cualquier acción que genere o implique subordinación respecto de terceros; b) Tener notoria negligencia, ineptitud o descuido en el desempeño de las funciones o labores que deban realizar; c) Conocer de algún asunto o participar en algún acto para el cual se encuentren impedidos; d) Realizar nombramientos, promociones o ratificaciones infringiendo las disposiciones generales correspondientes; e) Emitir opinión pública que implique prejuzgar sobre un asunto de su conocimiento y no haberse excusado del mismo; f) Dejar de desempeñar injustificadamente las funciones o las labores que tenga a su cargo, y g) Violar de manera grave o reiterada las reglas, lineamientos, criterios y formatos que emita el Instituto en términos de la Base V, Apartado B), inciso a), numeral 5 de la Constitución. Para los efectos de este inciso se considera violación grave, aquélla que dañe los principios rectores de la elección de que se trate”. </w:t>
      </w:r>
    </w:p>
    <w:p w14:paraId="1D60150C" w14:textId="77777777" w:rsidR="00106501" w:rsidRPr="00832810" w:rsidRDefault="00106501" w:rsidP="009C3102">
      <w:pPr>
        <w:autoSpaceDE w:val="0"/>
        <w:autoSpaceDN w:val="0"/>
        <w:adjustRightInd w:val="0"/>
        <w:spacing w:before="240" w:after="0"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Como puede verse, el abanico de “causas graves” </w:t>
      </w:r>
      <w:r w:rsidR="000B6806" w:rsidRPr="00832810">
        <w:rPr>
          <w:rFonts w:ascii="Times New Roman" w:hAnsi="Times New Roman" w:cs="Times New Roman"/>
          <w:sz w:val="24"/>
          <w:szCs w:val="24"/>
        </w:rPr>
        <w:t>pasa por valoraci</w:t>
      </w:r>
      <w:r w:rsidR="001F7B31">
        <w:rPr>
          <w:rFonts w:ascii="Times New Roman" w:hAnsi="Times New Roman" w:cs="Times New Roman"/>
          <w:sz w:val="24"/>
          <w:szCs w:val="24"/>
        </w:rPr>
        <w:t>ones</w:t>
      </w:r>
      <w:r w:rsidR="000B6806" w:rsidRPr="00832810">
        <w:rPr>
          <w:rFonts w:ascii="Times New Roman" w:hAnsi="Times New Roman" w:cs="Times New Roman"/>
          <w:sz w:val="24"/>
          <w:szCs w:val="24"/>
        </w:rPr>
        <w:t xml:space="preserve"> subjetiva</w:t>
      </w:r>
      <w:r w:rsidR="001F7B31">
        <w:rPr>
          <w:rFonts w:ascii="Times New Roman" w:hAnsi="Times New Roman" w:cs="Times New Roman"/>
          <w:sz w:val="24"/>
          <w:szCs w:val="24"/>
        </w:rPr>
        <w:t>s</w:t>
      </w:r>
      <w:r w:rsidR="000B6806" w:rsidRPr="00832810">
        <w:rPr>
          <w:rFonts w:ascii="Times New Roman" w:hAnsi="Times New Roman" w:cs="Times New Roman"/>
          <w:sz w:val="24"/>
          <w:szCs w:val="24"/>
        </w:rPr>
        <w:t xml:space="preserve">. </w:t>
      </w:r>
    </w:p>
    <w:p w14:paraId="0A142230" w14:textId="77777777" w:rsidR="00350E01" w:rsidRPr="00832810" w:rsidRDefault="00D24934" w:rsidP="009C3102">
      <w:pPr>
        <w:spacing w:before="240" w:line="360" w:lineRule="auto"/>
        <w:jc w:val="both"/>
        <w:rPr>
          <w:rFonts w:ascii="Times New Roman" w:hAnsi="Times New Roman" w:cs="Times New Roman"/>
          <w:sz w:val="24"/>
          <w:szCs w:val="24"/>
        </w:rPr>
      </w:pPr>
      <w:r w:rsidRPr="00832810">
        <w:rPr>
          <w:rFonts w:ascii="Times New Roman" w:hAnsi="Times New Roman" w:cs="Times New Roman"/>
          <w:b/>
          <w:i/>
          <w:sz w:val="24"/>
          <w:szCs w:val="24"/>
        </w:rPr>
        <w:lastRenderedPageBreak/>
        <w:t>Proceso de i</w:t>
      </w:r>
      <w:r w:rsidR="00B54898" w:rsidRPr="00832810">
        <w:rPr>
          <w:rFonts w:ascii="Times New Roman" w:hAnsi="Times New Roman" w:cs="Times New Roman"/>
          <w:b/>
          <w:i/>
          <w:sz w:val="24"/>
          <w:szCs w:val="24"/>
        </w:rPr>
        <w:t>ntegración de</w:t>
      </w:r>
      <w:r w:rsidRPr="00832810">
        <w:rPr>
          <w:rFonts w:ascii="Times New Roman" w:hAnsi="Times New Roman" w:cs="Times New Roman"/>
          <w:b/>
          <w:i/>
          <w:sz w:val="24"/>
          <w:szCs w:val="24"/>
        </w:rPr>
        <w:t xml:space="preserve">l </w:t>
      </w:r>
      <w:proofErr w:type="spellStart"/>
      <w:r w:rsidRPr="00832810">
        <w:rPr>
          <w:rFonts w:ascii="Times New Roman" w:hAnsi="Times New Roman" w:cs="Times New Roman"/>
          <w:b/>
          <w:i/>
          <w:sz w:val="24"/>
          <w:szCs w:val="24"/>
        </w:rPr>
        <w:t>Ople</w:t>
      </w:r>
      <w:proofErr w:type="spellEnd"/>
      <w:r w:rsidRPr="00832810">
        <w:rPr>
          <w:rFonts w:ascii="Times New Roman" w:hAnsi="Times New Roman" w:cs="Times New Roman"/>
          <w:b/>
          <w:i/>
          <w:sz w:val="24"/>
          <w:szCs w:val="24"/>
        </w:rPr>
        <w:t xml:space="preserve">-Querétaro. </w:t>
      </w:r>
      <w:r w:rsidR="00350E01" w:rsidRPr="00832810">
        <w:rPr>
          <w:rFonts w:ascii="Times New Roman" w:hAnsi="Times New Roman" w:cs="Times New Roman"/>
          <w:sz w:val="24"/>
          <w:szCs w:val="24"/>
        </w:rPr>
        <w:t xml:space="preserve">El nuevo procedimiento para elegir a los consejeros de los organismos públicos locales, también se dirige a un objetivo similar y </w:t>
      </w:r>
      <w:r w:rsidR="00350E01" w:rsidRPr="001F7B31">
        <w:rPr>
          <w:rFonts w:ascii="Times New Roman" w:hAnsi="Times New Roman" w:cs="Times New Roman"/>
          <w:sz w:val="24"/>
          <w:szCs w:val="24"/>
        </w:rPr>
        <w:t>complementario</w:t>
      </w:r>
      <w:r w:rsidR="001F7B31">
        <w:rPr>
          <w:rFonts w:ascii="Times New Roman" w:hAnsi="Times New Roman" w:cs="Times New Roman"/>
          <w:sz w:val="24"/>
          <w:szCs w:val="24"/>
        </w:rPr>
        <w:t>:</w:t>
      </w:r>
      <w:r w:rsidR="00350E01" w:rsidRPr="001F7B31">
        <w:rPr>
          <w:rFonts w:ascii="Times New Roman" w:hAnsi="Times New Roman" w:cs="Times New Roman"/>
          <w:sz w:val="24"/>
          <w:szCs w:val="24"/>
        </w:rPr>
        <w:t xml:space="preserve"> por un lado</w:t>
      </w:r>
      <w:r w:rsidR="001F7B31">
        <w:rPr>
          <w:rFonts w:ascii="Times New Roman" w:hAnsi="Times New Roman" w:cs="Times New Roman"/>
          <w:sz w:val="24"/>
          <w:szCs w:val="24"/>
        </w:rPr>
        <w:t>,</w:t>
      </w:r>
      <w:r w:rsidR="00350E01" w:rsidRPr="001F7B31">
        <w:rPr>
          <w:rFonts w:ascii="Times New Roman" w:hAnsi="Times New Roman" w:cs="Times New Roman"/>
          <w:sz w:val="24"/>
          <w:szCs w:val="24"/>
        </w:rPr>
        <w:t xml:space="preserve"> se centraliza el procedimiento para la elección de los consejeros y </w:t>
      </w:r>
      <w:r w:rsidR="001F7B31">
        <w:rPr>
          <w:rFonts w:ascii="Times New Roman" w:hAnsi="Times New Roman" w:cs="Times New Roman"/>
          <w:sz w:val="24"/>
          <w:szCs w:val="24"/>
        </w:rPr>
        <w:t xml:space="preserve">por otro, </w:t>
      </w:r>
      <w:r w:rsidR="00350E01" w:rsidRPr="001F7B31">
        <w:rPr>
          <w:rFonts w:ascii="Times New Roman" w:hAnsi="Times New Roman" w:cs="Times New Roman"/>
          <w:sz w:val="24"/>
          <w:szCs w:val="24"/>
        </w:rPr>
        <w:t xml:space="preserve">se </w:t>
      </w:r>
      <w:r w:rsidR="001F7B31">
        <w:rPr>
          <w:rFonts w:ascii="Times New Roman" w:hAnsi="Times New Roman" w:cs="Times New Roman"/>
          <w:sz w:val="24"/>
          <w:szCs w:val="24"/>
        </w:rPr>
        <w:t>modifica</w:t>
      </w:r>
      <w:r w:rsidR="00350E01" w:rsidRPr="001F7B31">
        <w:rPr>
          <w:rFonts w:ascii="Times New Roman" w:hAnsi="Times New Roman" w:cs="Times New Roman"/>
          <w:sz w:val="24"/>
          <w:szCs w:val="24"/>
        </w:rPr>
        <w:t xml:space="preserve"> el perfil</w:t>
      </w:r>
      <w:r w:rsidR="00350E01" w:rsidRPr="00832810">
        <w:rPr>
          <w:rFonts w:ascii="Times New Roman" w:hAnsi="Times New Roman" w:cs="Times New Roman"/>
          <w:sz w:val="24"/>
          <w:szCs w:val="24"/>
        </w:rPr>
        <w:t xml:space="preserve"> de los mismos. </w:t>
      </w:r>
    </w:p>
    <w:p w14:paraId="41704116" w14:textId="5DB822AC" w:rsidR="00350E01" w:rsidRPr="00832810" w:rsidRDefault="001F7B31" w:rsidP="009C3102">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Como hemos dicho, a</w:t>
      </w:r>
      <w:r w:rsidR="00350E01" w:rsidRPr="00832810">
        <w:rPr>
          <w:rFonts w:ascii="Times New Roman" w:hAnsi="Times New Roman" w:cs="Times New Roman"/>
          <w:sz w:val="24"/>
          <w:szCs w:val="24"/>
        </w:rPr>
        <w:t xml:space="preserve"> partir de la nueva ley de mayo del 2014, los </w:t>
      </w:r>
      <w:r w:rsidR="00BB1AD1" w:rsidRPr="00832810">
        <w:rPr>
          <w:rFonts w:ascii="Times New Roman" w:hAnsi="Times New Roman" w:cs="Times New Roman"/>
          <w:sz w:val="24"/>
          <w:szCs w:val="24"/>
        </w:rPr>
        <w:t>consejeros dejan</w:t>
      </w:r>
      <w:r w:rsidR="00350E01" w:rsidRPr="00832810">
        <w:rPr>
          <w:rFonts w:ascii="Times New Roman" w:hAnsi="Times New Roman" w:cs="Times New Roman"/>
          <w:sz w:val="24"/>
          <w:szCs w:val="24"/>
        </w:rPr>
        <w:t xml:space="preserve"> de ser </w:t>
      </w:r>
      <w:r w:rsidR="00350E01" w:rsidRPr="001F7B31">
        <w:rPr>
          <w:rFonts w:ascii="Times New Roman" w:hAnsi="Times New Roman" w:cs="Times New Roman"/>
          <w:sz w:val="24"/>
          <w:szCs w:val="24"/>
        </w:rPr>
        <w:t>elegidos</w:t>
      </w:r>
      <w:r w:rsidR="00350E01" w:rsidRPr="00832810">
        <w:rPr>
          <w:rFonts w:ascii="Times New Roman" w:hAnsi="Times New Roman" w:cs="Times New Roman"/>
          <w:sz w:val="24"/>
          <w:szCs w:val="24"/>
        </w:rPr>
        <w:t xml:space="preserve"> por las dos terceras partes de las legislaturas locales y pasan a ser electos</w:t>
      </w:r>
      <w:r w:rsidR="00B54898" w:rsidRPr="00832810">
        <w:rPr>
          <w:rFonts w:ascii="Times New Roman" w:hAnsi="Times New Roman" w:cs="Times New Roman"/>
          <w:sz w:val="24"/>
          <w:szCs w:val="24"/>
        </w:rPr>
        <w:t xml:space="preserve"> por el 72% de los miembros del</w:t>
      </w:r>
      <w:r w:rsidR="00350E01" w:rsidRPr="00832810">
        <w:rPr>
          <w:rFonts w:ascii="Times New Roman" w:hAnsi="Times New Roman" w:cs="Times New Roman"/>
          <w:sz w:val="24"/>
          <w:szCs w:val="24"/>
        </w:rPr>
        <w:t xml:space="preserve"> Consejo General del INE</w:t>
      </w:r>
      <w:r>
        <w:rPr>
          <w:rFonts w:ascii="Times New Roman" w:hAnsi="Times New Roman" w:cs="Times New Roman"/>
          <w:sz w:val="24"/>
          <w:szCs w:val="24"/>
        </w:rPr>
        <w:t>.</w:t>
      </w:r>
      <w:r w:rsidR="00144370" w:rsidRPr="00832810">
        <w:rPr>
          <w:rFonts w:ascii="Times New Roman" w:hAnsi="Times New Roman" w:cs="Times New Roman"/>
          <w:sz w:val="24"/>
          <w:szCs w:val="24"/>
        </w:rPr>
        <w:t xml:space="preserve"> </w:t>
      </w:r>
      <w:r>
        <w:rPr>
          <w:rFonts w:ascii="Times New Roman" w:hAnsi="Times New Roman" w:cs="Times New Roman"/>
          <w:sz w:val="24"/>
          <w:szCs w:val="24"/>
        </w:rPr>
        <w:t>E</w:t>
      </w:r>
      <w:r w:rsidR="00350E01" w:rsidRPr="00832810">
        <w:rPr>
          <w:rFonts w:ascii="Times New Roman" w:hAnsi="Times New Roman" w:cs="Times New Roman"/>
          <w:sz w:val="24"/>
          <w:szCs w:val="24"/>
        </w:rPr>
        <w:t>ste órgano elije también al Consejero Presidente, eliminando con ello un elemento central en el trabajo colectivo del órgano local, como documentamos en un trabajo previo.</w:t>
      </w:r>
      <w:r w:rsidR="00B54898" w:rsidRPr="00832810">
        <w:rPr>
          <w:rFonts w:ascii="Times New Roman" w:hAnsi="Times New Roman" w:cs="Times New Roman"/>
          <w:sz w:val="24"/>
          <w:szCs w:val="24"/>
        </w:rPr>
        <w:t xml:space="preserve"> </w:t>
      </w:r>
      <w:r w:rsidR="00350E01" w:rsidRPr="00832810">
        <w:rPr>
          <w:rFonts w:ascii="Times New Roman" w:hAnsi="Times New Roman" w:cs="Times New Roman"/>
          <w:sz w:val="24"/>
          <w:szCs w:val="24"/>
        </w:rPr>
        <w:t>(Morales, Fernández y Mendoza; 2012)</w:t>
      </w:r>
    </w:p>
    <w:p w14:paraId="0A7DC4EF"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Este procedimiento de elección genera dos cambios muy importantes: uno en relación con la dirección de la lealtad de los consejeros electorales locales, y la otra en relación con la jerarquía de los organismos locales tanto a nivel federal como estatal.</w:t>
      </w:r>
    </w:p>
    <w:p w14:paraId="15F8B36F" w14:textId="77777777" w:rsidR="00350E01" w:rsidRDefault="001F7B31" w:rsidP="001F7B31">
      <w:pPr>
        <w:pStyle w:val="Textonotapie"/>
        <w:spacing w:line="360" w:lineRule="auto"/>
        <w:jc w:val="both"/>
        <w:rPr>
          <w:rFonts w:ascii="Times New Roman" w:hAnsi="Times New Roman" w:cs="Times New Roman"/>
          <w:sz w:val="24"/>
          <w:szCs w:val="24"/>
        </w:rPr>
      </w:pPr>
      <w:r>
        <w:rPr>
          <w:rFonts w:ascii="Times New Roman" w:hAnsi="Times New Roman" w:cs="Times New Roman"/>
          <w:sz w:val="24"/>
          <w:szCs w:val="24"/>
        </w:rPr>
        <w:t>Normalmente, el</w:t>
      </w:r>
      <w:r w:rsidR="00350E01" w:rsidRPr="00832810">
        <w:rPr>
          <w:rFonts w:ascii="Times New Roman" w:hAnsi="Times New Roman" w:cs="Times New Roman"/>
          <w:sz w:val="24"/>
          <w:szCs w:val="24"/>
        </w:rPr>
        <w:t xml:space="preserve"> que elige es el depositario de la lealtad del elegido</w:t>
      </w:r>
      <w:r>
        <w:rPr>
          <w:rFonts w:ascii="Times New Roman" w:hAnsi="Times New Roman" w:cs="Times New Roman"/>
          <w:sz w:val="24"/>
          <w:szCs w:val="24"/>
        </w:rPr>
        <w:t xml:space="preserve"> </w:t>
      </w:r>
      <w:r w:rsidRPr="00832810">
        <w:rPr>
          <w:rFonts w:ascii="Times New Roman" w:hAnsi="Times New Roman" w:cs="Times New Roman"/>
          <w:sz w:val="24"/>
          <w:szCs w:val="24"/>
        </w:rPr>
        <w:t>(Morales, Fernández y Mendoza; 2012)</w:t>
      </w:r>
      <w:r w:rsidR="00350E01" w:rsidRPr="00832810">
        <w:rPr>
          <w:rFonts w:ascii="Times New Roman" w:hAnsi="Times New Roman" w:cs="Times New Roman"/>
          <w:sz w:val="24"/>
          <w:szCs w:val="24"/>
        </w:rPr>
        <w:t xml:space="preserve">, salvo en el caso </w:t>
      </w:r>
      <w:r>
        <w:rPr>
          <w:rFonts w:ascii="Times New Roman" w:hAnsi="Times New Roman" w:cs="Times New Roman"/>
          <w:sz w:val="24"/>
          <w:szCs w:val="24"/>
        </w:rPr>
        <w:t>de electores colectivos y complejos</w:t>
      </w:r>
      <w:r w:rsidR="00350E01" w:rsidRPr="00832810">
        <w:rPr>
          <w:rFonts w:ascii="Times New Roman" w:hAnsi="Times New Roman" w:cs="Times New Roman"/>
          <w:sz w:val="24"/>
          <w:szCs w:val="24"/>
        </w:rPr>
        <w:t xml:space="preserve"> y donde el elegido tenga el control sobre la información, </w:t>
      </w:r>
      <w:r>
        <w:rPr>
          <w:rFonts w:ascii="Times New Roman" w:hAnsi="Times New Roman" w:cs="Times New Roman"/>
          <w:sz w:val="24"/>
          <w:szCs w:val="24"/>
        </w:rPr>
        <w:t>como sucede en las democracias con la elección ciudadana (</w:t>
      </w:r>
      <w:r w:rsidRPr="001F7B31">
        <w:rPr>
          <w:rFonts w:ascii="Times New Roman" w:hAnsi="Times New Roman" w:cs="Times New Roman"/>
          <w:sz w:val="24"/>
          <w:szCs w:val="24"/>
        </w:rPr>
        <w:t>Ugalde, Luis C, 2002</w:t>
      </w:r>
      <w:r>
        <w:rPr>
          <w:rFonts w:ascii="Times New Roman" w:hAnsi="Times New Roman" w:cs="Times New Roman"/>
          <w:sz w:val="24"/>
          <w:szCs w:val="24"/>
        </w:rPr>
        <w:t xml:space="preserve">). </w:t>
      </w:r>
      <w:r w:rsidR="00350E01" w:rsidRPr="00832810">
        <w:rPr>
          <w:rFonts w:ascii="Times New Roman" w:hAnsi="Times New Roman" w:cs="Times New Roman"/>
          <w:sz w:val="24"/>
          <w:szCs w:val="24"/>
        </w:rPr>
        <w:t xml:space="preserve">Sin embargo, para el caso que nos ocupa, los nuevos consejeros locales </w:t>
      </w:r>
      <w:r w:rsidR="00B54898" w:rsidRPr="00832810">
        <w:rPr>
          <w:rFonts w:ascii="Times New Roman" w:hAnsi="Times New Roman" w:cs="Times New Roman"/>
          <w:sz w:val="24"/>
          <w:szCs w:val="24"/>
        </w:rPr>
        <w:t xml:space="preserve">asumirán </w:t>
      </w:r>
      <w:r w:rsidR="00350E01" w:rsidRPr="00832810">
        <w:rPr>
          <w:rFonts w:ascii="Times New Roman" w:hAnsi="Times New Roman" w:cs="Times New Roman"/>
          <w:sz w:val="24"/>
          <w:szCs w:val="24"/>
        </w:rPr>
        <w:t>que deben su nombramiento al Consejo General del INE, y por lo tanto deben su lealtad a este órgano</w:t>
      </w:r>
      <w:r w:rsidR="00144370" w:rsidRPr="00832810">
        <w:rPr>
          <w:rFonts w:ascii="Times New Roman" w:hAnsi="Times New Roman" w:cs="Times New Roman"/>
          <w:sz w:val="24"/>
          <w:szCs w:val="24"/>
        </w:rPr>
        <w:t xml:space="preserve">. Además, </w:t>
      </w:r>
      <w:r w:rsidR="00350E01" w:rsidRPr="00832810">
        <w:rPr>
          <w:rFonts w:ascii="Times New Roman" w:hAnsi="Times New Roman" w:cs="Times New Roman"/>
          <w:sz w:val="24"/>
          <w:szCs w:val="24"/>
        </w:rPr>
        <w:t>este comportamiento recibe incentivos adicionales</w:t>
      </w:r>
      <w:r>
        <w:rPr>
          <w:rFonts w:ascii="Times New Roman" w:hAnsi="Times New Roman" w:cs="Times New Roman"/>
          <w:sz w:val="24"/>
          <w:szCs w:val="24"/>
        </w:rPr>
        <w:t>,</w:t>
      </w:r>
      <w:r w:rsidR="00350E01" w:rsidRPr="00832810">
        <w:rPr>
          <w:rFonts w:ascii="Times New Roman" w:hAnsi="Times New Roman" w:cs="Times New Roman"/>
          <w:sz w:val="24"/>
          <w:szCs w:val="24"/>
        </w:rPr>
        <w:t xml:space="preserve"> pues es el Consejo general del INE quien los nombra y también </w:t>
      </w:r>
      <w:r>
        <w:rPr>
          <w:rFonts w:ascii="Times New Roman" w:hAnsi="Times New Roman" w:cs="Times New Roman"/>
          <w:sz w:val="24"/>
          <w:szCs w:val="24"/>
        </w:rPr>
        <w:t>quien los puede destituir</w:t>
      </w:r>
      <w:r w:rsidR="00350E01" w:rsidRPr="00832810">
        <w:rPr>
          <w:rFonts w:ascii="Times New Roman" w:hAnsi="Times New Roman" w:cs="Times New Roman"/>
          <w:sz w:val="24"/>
          <w:szCs w:val="24"/>
        </w:rPr>
        <w:t xml:space="preserve"> y las causales son</w:t>
      </w:r>
      <w:r w:rsidR="00B54898" w:rsidRPr="00832810">
        <w:rPr>
          <w:rFonts w:ascii="Times New Roman" w:hAnsi="Times New Roman" w:cs="Times New Roman"/>
          <w:sz w:val="24"/>
          <w:szCs w:val="24"/>
        </w:rPr>
        <w:t xml:space="preserve">, como ya vimos, </w:t>
      </w:r>
      <w:r w:rsidR="00350E01" w:rsidRPr="00832810">
        <w:rPr>
          <w:rFonts w:ascii="Times New Roman" w:hAnsi="Times New Roman" w:cs="Times New Roman"/>
          <w:sz w:val="24"/>
          <w:szCs w:val="24"/>
        </w:rPr>
        <w:t xml:space="preserve">imprecisas, </w:t>
      </w:r>
      <w:r>
        <w:rPr>
          <w:rFonts w:ascii="Times New Roman" w:hAnsi="Times New Roman" w:cs="Times New Roman"/>
          <w:sz w:val="24"/>
          <w:szCs w:val="24"/>
        </w:rPr>
        <w:t xml:space="preserve">dejan espacio a la discrecionalidad </w:t>
      </w:r>
      <w:r w:rsidR="00350E01" w:rsidRPr="00832810">
        <w:rPr>
          <w:rFonts w:ascii="Times New Roman" w:hAnsi="Times New Roman" w:cs="Times New Roman"/>
          <w:sz w:val="24"/>
          <w:szCs w:val="24"/>
        </w:rPr>
        <w:t xml:space="preserve">lo que resulta fundamental para garantizar la lealtad de los nuevos consejeros </w:t>
      </w:r>
      <w:r>
        <w:rPr>
          <w:rFonts w:ascii="Times New Roman" w:hAnsi="Times New Roman" w:cs="Times New Roman"/>
          <w:sz w:val="24"/>
          <w:szCs w:val="24"/>
        </w:rPr>
        <w:t xml:space="preserve">hacia </w:t>
      </w:r>
      <w:r w:rsidR="00350E01" w:rsidRPr="00832810">
        <w:rPr>
          <w:rFonts w:ascii="Times New Roman" w:hAnsi="Times New Roman" w:cs="Times New Roman"/>
          <w:sz w:val="24"/>
          <w:szCs w:val="24"/>
        </w:rPr>
        <w:t>el Consejo General.</w:t>
      </w:r>
      <w:r w:rsidR="00B54898" w:rsidRPr="00832810">
        <w:rPr>
          <w:rFonts w:ascii="Times New Roman" w:hAnsi="Times New Roman" w:cs="Times New Roman"/>
          <w:sz w:val="24"/>
          <w:szCs w:val="24"/>
        </w:rPr>
        <w:t xml:space="preserve"> </w:t>
      </w:r>
    </w:p>
    <w:p w14:paraId="01085C0E" w14:textId="77777777" w:rsidR="001F7B31" w:rsidRPr="00832810" w:rsidRDefault="001F7B31" w:rsidP="001F7B31">
      <w:pPr>
        <w:pStyle w:val="Textonotapie"/>
        <w:spacing w:line="360" w:lineRule="auto"/>
        <w:jc w:val="both"/>
        <w:rPr>
          <w:rFonts w:ascii="Times New Roman" w:hAnsi="Times New Roman" w:cs="Times New Roman"/>
          <w:sz w:val="24"/>
          <w:szCs w:val="24"/>
        </w:rPr>
      </w:pPr>
    </w:p>
    <w:p w14:paraId="38C03770"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Ad</w:t>
      </w:r>
      <w:r w:rsidR="001F7B31">
        <w:rPr>
          <w:rFonts w:ascii="Times New Roman" w:hAnsi="Times New Roman" w:cs="Times New Roman"/>
          <w:sz w:val="24"/>
          <w:szCs w:val="24"/>
        </w:rPr>
        <w:t>icionalmente</w:t>
      </w:r>
      <w:r w:rsidRPr="00832810">
        <w:rPr>
          <w:rFonts w:ascii="Times New Roman" w:hAnsi="Times New Roman" w:cs="Times New Roman"/>
          <w:sz w:val="24"/>
          <w:szCs w:val="24"/>
        </w:rPr>
        <w:t xml:space="preserve">, los requisitos </w:t>
      </w:r>
      <w:r w:rsidR="001F7B31">
        <w:rPr>
          <w:rFonts w:ascii="Times New Roman" w:hAnsi="Times New Roman" w:cs="Times New Roman"/>
          <w:sz w:val="24"/>
          <w:szCs w:val="24"/>
        </w:rPr>
        <w:t xml:space="preserve">para ser consejero </w:t>
      </w:r>
      <w:r w:rsidRPr="00832810">
        <w:rPr>
          <w:rFonts w:ascii="Times New Roman" w:hAnsi="Times New Roman" w:cs="Times New Roman"/>
          <w:sz w:val="24"/>
          <w:szCs w:val="24"/>
        </w:rPr>
        <w:t xml:space="preserve">se </w:t>
      </w:r>
      <w:r w:rsidR="00541530">
        <w:rPr>
          <w:rFonts w:ascii="Times New Roman" w:hAnsi="Times New Roman" w:cs="Times New Roman"/>
          <w:sz w:val="24"/>
          <w:szCs w:val="24"/>
        </w:rPr>
        <w:t>reblandecieron</w:t>
      </w:r>
      <w:r w:rsidR="00541530" w:rsidRPr="00541530">
        <w:rPr>
          <w:rFonts w:ascii="Times New Roman" w:hAnsi="Times New Roman" w:cs="Times New Roman"/>
          <w:sz w:val="24"/>
          <w:szCs w:val="24"/>
        </w:rPr>
        <w:t xml:space="preserve"> </w:t>
      </w:r>
      <w:r w:rsidR="00541530" w:rsidRPr="00832810">
        <w:rPr>
          <w:rFonts w:ascii="Times New Roman" w:hAnsi="Times New Roman" w:cs="Times New Roman"/>
          <w:sz w:val="24"/>
          <w:szCs w:val="24"/>
        </w:rPr>
        <w:t>y cambiaron los atributos esperados</w:t>
      </w:r>
      <w:r w:rsidRPr="00832810">
        <w:rPr>
          <w:rFonts w:ascii="Times New Roman" w:hAnsi="Times New Roman" w:cs="Times New Roman"/>
          <w:sz w:val="24"/>
          <w:szCs w:val="24"/>
        </w:rPr>
        <w:t xml:space="preserve">, si los comparamos con los prevalecientes en la </w:t>
      </w:r>
      <w:r w:rsidR="00144370" w:rsidRPr="00832810">
        <w:rPr>
          <w:rFonts w:ascii="Times New Roman" w:hAnsi="Times New Roman" w:cs="Times New Roman"/>
          <w:sz w:val="24"/>
          <w:szCs w:val="24"/>
        </w:rPr>
        <w:t xml:space="preserve">anterior </w:t>
      </w:r>
      <w:r w:rsidR="00B54898" w:rsidRPr="00832810">
        <w:rPr>
          <w:rFonts w:ascii="Times New Roman" w:hAnsi="Times New Roman" w:cs="Times New Roman"/>
          <w:sz w:val="24"/>
          <w:szCs w:val="24"/>
        </w:rPr>
        <w:t>L</w:t>
      </w:r>
      <w:r w:rsidRPr="00832810">
        <w:rPr>
          <w:rFonts w:ascii="Times New Roman" w:hAnsi="Times New Roman" w:cs="Times New Roman"/>
          <w:sz w:val="24"/>
          <w:szCs w:val="24"/>
        </w:rPr>
        <w:t xml:space="preserve">ey </w:t>
      </w:r>
      <w:r w:rsidR="00B54898" w:rsidRPr="00832810">
        <w:rPr>
          <w:rFonts w:ascii="Times New Roman" w:hAnsi="Times New Roman" w:cs="Times New Roman"/>
          <w:sz w:val="24"/>
          <w:szCs w:val="24"/>
        </w:rPr>
        <w:t>E</w:t>
      </w:r>
      <w:r w:rsidR="00541530">
        <w:rPr>
          <w:rFonts w:ascii="Times New Roman" w:hAnsi="Times New Roman" w:cs="Times New Roman"/>
          <w:sz w:val="24"/>
          <w:szCs w:val="24"/>
        </w:rPr>
        <w:t>lectoral de Querétaro</w:t>
      </w:r>
      <w:r w:rsidRPr="00832810">
        <w:rPr>
          <w:rFonts w:ascii="Times New Roman" w:hAnsi="Times New Roman" w:cs="Times New Roman"/>
          <w:sz w:val="24"/>
          <w:szCs w:val="24"/>
        </w:rPr>
        <w:t>.</w:t>
      </w:r>
      <w:r w:rsidR="00B54898" w:rsidRPr="00832810">
        <w:rPr>
          <w:rFonts w:ascii="Times New Roman" w:hAnsi="Times New Roman" w:cs="Times New Roman"/>
          <w:sz w:val="24"/>
          <w:szCs w:val="24"/>
        </w:rPr>
        <w:t xml:space="preserve"> </w:t>
      </w:r>
    </w:p>
    <w:p w14:paraId="411B9FED"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Los requisitos se volvieron blandos porque </w:t>
      </w:r>
      <w:r w:rsidR="00541530">
        <w:rPr>
          <w:rFonts w:ascii="Times New Roman" w:hAnsi="Times New Roman" w:cs="Times New Roman"/>
          <w:sz w:val="24"/>
          <w:szCs w:val="24"/>
        </w:rPr>
        <w:t xml:space="preserve">ahora </w:t>
      </w:r>
      <w:r w:rsidRPr="00832810">
        <w:rPr>
          <w:rFonts w:ascii="Times New Roman" w:hAnsi="Times New Roman" w:cs="Times New Roman"/>
          <w:sz w:val="24"/>
          <w:szCs w:val="24"/>
        </w:rPr>
        <w:t xml:space="preserve">los militantes </w:t>
      </w:r>
      <w:r w:rsidR="00541530">
        <w:rPr>
          <w:rFonts w:ascii="Times New Roman" w:hAnsi="Times New Roman" w:cs="Times New Roman"/>
          <w:sz w:val="24"/>
          <w:szCs w:val="24"/>
        </w:rPr>
        <w:t xml:space="preserve">de los partidos, </w:t>
      </w:r>
      <w:r w:rsidR="00541530" w:rsidRPr="00832810">
        <w:rPr>
          <w:rFonts w:ascii="Times New Roman" w:hAnsi="Times New Roman" w:cs="Times New Roman"/>
          <w:sz w:val="24"/>
          <w:szCs w:val="24"/>
        </w:rPr>
        <w:t xml:space="preserve">incluso </w:t>
      </w:r>
      <w:r w:rsidR="00541530">
        <w:rPr>
          <w:rFonts w:ascii="Times New Roman" w:hAnsi="Times New Roman" w:cs="Times New Roman"/>
          <w:sz w:val="24"/>
          <w:szCs w:val="24"/>
        </w:rPr>
        <w:t xml:space="preserve">sus </w:t>
      </w:r>
      <w:r w:rsidR="00541530" w:rsidRPr="00832810">
        <w:rPr>
          <w:rFonts w:ascii="Times New Roman" w:hAnsi="Times New Roman" w:cs="Times New Roman"/>
          <w:sz w:val="24"/>
          <w:szCs w:val="24"/>
        </w:rPr>
        <w:t>funci</w:t>
      </w:r>
      <w:r w:rsidR="00541530">
        <w:rPr>
          <w:rFonts w:ascii="Times New Roman" w:hAnsi="Times New Roman" w:cs="Times New Roman"/>
          <w:sz w:val="24"/>
          <w:szCs w:val="24"/>
        </w:rPr>
        <w:t>onarios y candidatos</w:t>
      </w:r>
      <w:r w:rsidR="00541530" w:rsidRPr="00832810">
        <w:rPr>
          <w:rFonts w:ascii="Times New Roman" w:hAnsi="Times New Roman" w:cs="Times New Roman"/>
          <w:sz w:val="24"/>
          <w:szCs w:val="24"/>
        </w:rPr>
        <w:t xml:space="preserve"> </w:t>
      </w:r>
      <w:r w:rsidRPr="00832810">
        <w:rPr>
          <w:rFonts w:ascii="Times New Roman" w:hAnsi="Times New Roman" w:cs="Times New Roman"/>
          <w:sz w:val="24"/>
          <w:szCs w:val="24"/>
        </w:rPr>
        <w:t>pueden ser consejeros</w:t>
      </w:r>
      <w:proofErr w:type="gramStart"/>
      <w:r w:rsidRPr="00832810">
        <w:rPr>
          <w:rFonts w:ascii="Times New Roman" w:hAnsi="Times New Roman" w:cs="Times New Roman"/>
          <w:sz w:val="24"/>
          <w:szCs w:val="24"/>
        </w:rPr>
        <w:t>,  siempre</w:t>
      </w:r>
      <w:proofErr w:type="gramEnd"/>
      <w:r w:rsidRPr="00832810">
        <w:rPr>
          <w:rFonts w:ascii="Times New Roman" w:hAnsi="Times New Roman" w:cs="Times New Roman"/>
          <w:sz w:val="24"/>
          <w:szCs w:val="24"/>
        </w:rPr>
        <w:t xml:space="preserve"> y cuando lo hayan sido cuatro años antes de ser candidatos a consejeros. Se agregó el requisito de </w:t>
      </w:r>
      <w:r w:rsidR="00541530">
        <w:rPr>
          <w:rFonts w:ascii="Times New Roman" w:hAnsi="Times New Roman" w:cs="Times New Roman"/>
          <w:sz w:val="24"/>
          <w:szCs w:val="24"/>
        </w:rPr>
        <w:t>poseer licenciatura,</w:t>
      </w:r>
      <w:r w:rsidRPr="00832810">
        <w:rPr>
          <w:rFonts w:ascii="Times New Roman" w:hAnsi="Times New Roman" w:cs="Times New Roman"/>
          <w:sz w:val="24"/>
          <w:szCs w:val="24"/>
        </w:rPr>
        <w:t xml:space="preserve"> con un </w:t>
      </w:r>
      <w:r w:rsidRPr="00832810">
        <w:rPr>
          <w:rFonts w:ascii="Times New Roman" w:hAnsi="Times New Roman" w:cs="Times New Roman"/>
          <w:sz w:val="24"/>
          <w:szCs w:val="24"/>
        </w:rPr>
        <w:lastRenderedPageBreak/>
        <w:t xml:space="preserve">mínimo de cinco años de experiencia laboral y se sometió a los candidatos a un examen </w:t>
      </w:r>
      <w:r w:rsidR="00541530">
        <w:rPr>
          <w:rFonts w:ascii="Times New Roman" w:hAnsi="Times New Roman" w:cs="Times New Roman"/>
          <w:sz w:val="24"/>
          <w:szCs w:val="24"/>
        </w:rPr>
        <w:t>de</w:t>
      </w:r>
      <w:r w:rsidRPr="00832810">
        <w:rPr>
          <w:rFonts w:ascii="Times New Roman" w:hAnsi="Times New Roman" w:cs="Times New Roman"/>
          <w:sz w:val="24"/>
          <w:szCs w:val="24"/>
        </w:rPr>
        <w:t xml:space="preserve"> conocimientos de derecho electoral y procesal.</w:t>
      </w:r>
      <w:r w:rsidR="00B54898" w:rsidRPr="00832810">
        <w:rPr>
          <w:rFonts w:ascii="Times New Roman" w:hAnsi="Times New Roman" w:cs="Times New Roman"/>
          <w:sz w:val="24"/>
          <w:szCs w:val="24"/>
        </w:rPr>
        <w:t xml:space="preserve"> </w:t>
      </w:r>
    </w:p>
    <w:p w14:paraId="5BD31D0A"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En el caso espec</w:t>
      </w:r>
      <w:r w:rsidR="0037105D" w:rsidRPr="00832810">
        <w:rPr>
          <w:rFonts w:ascii="Times New Roman" w:hAnsi="Times New Roman" w:cs="Times New Roman"/>
          <w:sz w:val="24"/>
          <w:szCs w:val="24"/>
        </w:rPr>
        <w:t>í</w:t>
      </w:r>
      <w:r w:rsidRPr="00832810">
        <w:rPr>
          <w:rFonts w:ascii="Times New Roman" w:hAnsi="Times New Roman" w:cs="Times New Roman"/>
          <w:sz w:val="24"/>
          <w:szCs w:val="24"/>
        </w:rPr>
        <w:t>fico de Querétaro, revisando los perfiles de los 2</w:t>
      </w:r>
      <w:r w:rsidR="00B54898" w:rsidRPr="00832810">
        <w:rPr>
          <w:rFonts w:ascii="Times New Roman" w:hAnsi="Times New Roman" w:cs="Times New Roman"/>
          <w:sz w:val="24"/>
          <w:szCs w:val="24"/>
        </w:rPr>
        <w:t>6</w:t>
      </w:r>
      <w:r w:rsidRPr="00832810">
        <w:rPr>
          <w:rFonts w:ascii="Times New Roman" w:hAnsi="Times New Roman" w:cs="Times New Roman"/>
          <w:sz w:val="24"/>
          <w:szCs w:val="24"/>
        </w:rPr>
        <w:t xml:space="preserve"> hombres y de las 25 mujeres</w:t>
      </w:r>
      <w:r w:rsidR="00B54898" w:rsidRPr="00832810">
        <w:rPr>
          <w:rFonts w:ascii="Times New Roman" w:hAnsi="Times New Roman" w:cs="Times New Roman"/>
          <w:sz w:val="24"/>
          <w:szCs w:val="24"/>
        </w:rPr>
        <w:t xml:space="preserve"> que pasaron a la ronda final</w:t>
      </w:r>
      <w:r w:rsidRPr="00832810">
        <w:rPr>
          <w:rFonts w:ascii="Times New Roman" w:hAnsi="Times New Roman" w:cs="Times New Roman"/>
          <w:sz w:val="24"/>
          <w:szCs w:val="24"/>
        </w:rPr>
        <w:t>, encontramos que 70% son abogados</w:t>
      </w:r>
      <w:r w:rsidR="00144370" w:rsidRPr="00832810">
        <w:rPr>
          <w:rFonts w:ascii="Times New Roman" w:hAnsi="Times New Roman" w:cs="Times New Roman"/>
          <w:sz w:val="24"/>
          <w:szCs w:val="24"/>
        </w:rPr>
        <w:t xml:space="preserve">; </w:t>
      </w:r>
      <w:r w:rsidRPr="00832810">
        <w:rPr>
          <w:rFonts w:ascii="Times New Roman" w:hAnsi="Times New Roman" w:cs="Times New Roman"/>
          <w:sz w:val="24"/>
          <w:szCs w:val="24"/>
        </w:rPr>
        <w:t>en ambos casos,  60 % de los candidatos son o han sido funcionarios electorales</w:t>
      </w:r>
      <w:r w:rsidR="00144370" w:rsidRPr="00832810">
        <w:rPr>
          <w:rFonts w:ascii="Times New Roman" w:hAnsi="Times New Roman" w:cs="Times New Roman"/>
          <w:sz w:val="24"/>
          <w:szCs w:val="24"/>
        </w:rPr>
        <w:t>,</w:t>
      </w:r>
      <w:r w:rsidRPr="00832810">
        <w:rPr>
          <w:rFonts w:ascii="Times New Roman" w:hAnsi="Times New Roman" w:cs="Times New Roman"/>
          <w:sz w:val="24"/>
          <w:szCs w:val="24"/>
        </w:rPr>
        <w:t xml:space="preserve"> tanto a nivel estatal como federal y prácticamente 90% de los aspirantes tienen experiencia electoral de algún tipo</w:t>
      </w:r>
      <w:r w:rsidR="00BA4774" w:rsidRPr="00832810">
        <w:rPr>
          <w:rFonts w:ascii="Times New Roman" w:hAnsi="Times New Roman" w:cs="Times New Roman"/>
          <w:sz w:val="24"/>
          <w:szCs w:val="24"/>
        </w:rPr>
        <w:t xml:space="preserve">; </w:t>
      </w:r>
      <w:r w:rsidRPr="00832810">
        <w:rPr>
          <w:rFonts w:ascii="Times New Roman" w:hAnsi="Times New Roman" w:cs="Times New Roman"/>
          <w:sz w:val="24"/>
          <w:szCs w:val="24"/>
        </w:rPr>
        <w:t>solo 2 casos</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tanto en la lista de los hombres como de las mujeres son </w:t>
      </w:r>
      <w:r w:rsidR="00BA4774" w:rsidRPr="00832810">
        <w:rPr>
          <w:rFonts w:ascii="Times New Roman" w:hAnsi="Times New Roman" w:cs="Times New Roman"/>
          <w:sz w:val="24"/>
          <w:szCs w:val="24"/>
        </w:rPr>
        <w:t xml:space="preserve">profesores </w:t>
      </w:r>
      <w:r w:rsidRPr="00832810">
        <w:rPr>
          <w:rFonts w:ascii="Times New Roman" w:hAnsi="Times New Roman" w:cs="Times New Roman"/>
          <w:sz w:val="24"/>
          <w:szCs w:val="24"/>
        </w:rPr>
        <w:t>universitarios</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sin experiencia práctica en el ámbito procesal del derecho. Después de la revisión de los ensayos por parte de la UNAM</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la lista disminuyó de 50 a 35, pero se mantienen los mismos rasgos </w:t>
      </w:r>
      <w:r w:rsidR="00541530">
        <w:rPr>
          <w:rFonts w:ascii="Times New Roman" w:hAnsi="Times New Roman" w:cs="Times New Roman"/>
          <w:sz w:val="24"/>
          <w:szCs w:val="24"/>
        </w:rPr>
        <w:t>descritos</w:t>
      </w:r>
      <w:r w:rsidRPr="00832810">
        <w:rPr>
          <w:rFonts w:ascii="Times New Roman" w:hAnsi="Times New Roman" w:cs="Times New Roman"/>
          <w:sz w:val="24"/>
          <w:szCs w:val="24"/>
        </w:rPr>
        <w:t>.</w:t>
      </w:r>
      <w:r w:rsidR="00B54898" w:rsidRPr="00832810">
        <w:rPr>
          <w:rFonts w:ascii="Times New Roman" w:hAnsi="Times New Roman" w:cs="Times New Roman"/>
          <w:sz w:val="24"/>
          <w:szCs w:val="24"/>
        </w:rPr>
        <w:t xml:space="preserve"> </w:t>
      </w:r>
    </w:p>
    <w:p w14:paraId="4D0DEF95"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Esto, aunado a la reducción de las funciones, expresa un cambio fundamental</w:t>
      </w:r>
      <w:r w:rsidR="00B54898" w:rsidRPr="00832810">
        <w:rPr>
          <w:rFonts w:ascii="Times New Roman" w:hAnsi="Times New Roman" w:cs="Times New Roman"/>
          <w:sz w:val="24"/>
          <w:szCs w:val="24"/>
        </w:rPr>
        <w:t>:</w:t>
      </w:r>
      <w:r w:rsidRPr="00832810">
        <w:rPr>
          <w:rFonts w:ascii="Times New Roman" w:hAnsi="Times New Roman" w:cs="Times New Roman"/>
          <w:sz w:val="24"/>
          <w:szCs w:val="24"/>
        </w:rPr>
        <w:t xml:space="preserve"> no solamente los órganos públicos locales tendrán menos funciones, </w:t>
      </w:r>
      <w:r w:rsidR="00541530">
        <w:rPr>
          <w:rFonts w:ascii="Times New Roman" w:hAnsi="Times New Roman" w:cs="Times New Roman"/>
          <w:sz w:val="24"/>
          <w:szCs w:val="24"/>
        </w:rPr>
        <w:t xml:space="preserve">sino que estas se reducirán a lo </w:t>
      </w:r>
      <w:r w:rsidRPr="00832810">
        <w:rPr>
          <w:rFonts w:ascii="Times New Roman" w:hAnsi="Times New Roman" w:cs="Times New Roman"/>
          <w:sz w:val="24"/>
          <w:szCs w:val="24"/>
        </w:rPr>
        <w:t>operativ</w:t>
      </w:r>
      <w:r w:rsidR="00541530">
        <w:rPr>
          <w:rFonts w:ascii="Times New Roman" w:hAnsi="Times New Roman" w:cs="Times New Roman"/>
          <w:sz w:val="24"/>
          <w:szCs w:val="24"/>
        </w:rPr>
        <w:t>o</w:t>
      </w:r>
      <w:r w:rsidRPr="00832810">
        <w:rPr>
          <w:rFonts w:ascii="Times New Roman" w:hAnsi="Times New Roman" w:cs="Times New Roman"/>
          <w:sz w:val="24"/>
          <w:szCs w:val="24"/>
        </w:rPr>
        <w:t xml:space="preserve">, </w:t>
      </w:r>
      <w:r w:rsidR="00541530">
        <w:rPr>
          <w:rFonts w:ascii="Times New Roman" w:hAnsi="Times New Roman" w:cs="Times New Roman"/>
          <w:sz w:val="24"/>
          <w:szCs w:val="24"/>
        </w:rPr>
        <w:t xml:space="preserve">sus consejeros </w:t>
      </w:r>
      <w:r w:rsidRPr="00832810">
        <w:rPr>
          <w:rFonts w:ascii="Times New Roman" w:hAnsi="Times New Roman" w:cs="Times New Roman"/>
          <w:sz w:val="24"/>
          <w:szCs w:val="24"/>
        </w:rPr>
        <w:t>seguirán y aplicar</w:t>
      </w:r>
      <w:r w:rsidR="00B54898" w:rsidRPr="00832810">
        <w:rPr>
          <w:rFonts w:ascii="Times New Roman" w:hAnsi="Times New Roman" w:cs="Times New Roman"/>
          <w:sz w:val="24"/>
          <w:szCs w:val="24"/>
        </w:rPr>
        <w:t>á</w:t>
      </w:r>
      <w:r w:rsidRPr="00832810">
        <w:rPr>
          <w:rFonts w:ascii="Times New Roman" w:hAnsi="Times New Roman" w:cs="Times New Roman"/>
          <w:sz w:val="24"/>
          <w:szCs w:val="24"/>
        </w:rPr>
        <w:t>n los lineamientos y criterios discutidos y acordados por el Consejo general del INE,  los consejos locales ya no serán espacios de reflexión y discusión</w:t>
      </w:r>
      <w:r w:rsidR="00541530">
        <w:rPr>
          <w:rFonts w:ascii="Times New Roman" w:hAnsi="Times New Roman" w:cs="Times New Roman"/>
          <w:sz w:val="24"/>
          <w:szCs w:val="24"/>
        </w:rPr>
        <w:t>. El perfil prioritario es de licenciados en Derecho y con aptitud para seguir instrucciones.</w:t>
      </w:r>
    </w:p>
    <w:p w14:paraId="2AAD1700"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Casi para rematar, con los nuevos procedimientos electorales y con la nueva dirección de la lealtad de los consejeros, el posicionamiento político de los organismos locales es supeditado al INE</w:t>
      </w:r>
      <w:r w:rsidR="00541530">
        <w:rPr>
          <w:rFonts w:ascii="Times New Roman" w:hAnsi="Times New Roman" w:cs="Times New Roman"/>
          <w:sz w:val="24"/>
          <w:szCs w:val="24"/>
        </w:rPr>
        <w:t xml:space="preserve"> y</w:t>
      </w:r>
      <w:r w:rsidRPr="00832810">
        <w:rPr>
          <w:rFonts w:ascii="Times New Roman" w:hAnsi="Times New Roman" w:cs="Times New Roman"/>
          <w:sz w:val="24"/>
          <w:szCs w:val="24"/>
        </w:rPr>
        <w:t xml:space="preserve"> dependiente </w:t>
      </w:r>
      <w:r w:rsidR="00541530" w:rsidRPr="00832810">
        <w:rPr>
          <w:rFonts w:ascii="Times New Roman" w:hAnsi="Times New Roman" w:cs="Times New Roman"/>
          <w:sz w:val="24"/>
          <w:szCs w:val="24"/>
        </w:rPr>
        <w:t>de una “Unidad Técnica de Vinculación”,</w:t>
      </w:r>
      <w:r w:rsidR="00541530" w:rsidRPr="00832810">
        <w:rPr>
          <w:rStyle w:val="Refdenotaalpie"/>
          <w:rFonts w:ascii="Times New Roman" w:hAnsi="Times New Roman" w:cs="Times New Roman"/>
          <w:sz w:val="24"/>
          <w:szCs w:val="24"/>
        </w:rPr>
        <w:footnoteReference w:id="17"/>
      </w:r>
      <w:r w:rsidR="00541530" w:rsidRPr="00832810">
        <w:rPr>
          <w:rFonts w:ascii="Times New Roman" w:hAnsi="Times New Roman" w:cs="Times New Roman"/>
          <w:sz w:val="24"/>
          <w:szCs w:val="24"/>
        </w:rPr>
        <w:t xml:space="preserve"> </w:t>
      </w:r>
      <w:r w:rsidRPr="00832810">
        <w:rPr>
          <w:rFonts w:ascii="Times New Roman" w:hAnsi="Times New Roman" w:cs="Times New Roman"/>
          <w:sz w:val="24"/>
          <w:szCs w:val="24"/>
        </w:rPr>
        <w:t>ni siquiera del Consejo General</w:t>
      </w:r>
      <w:r w:rsidR="00541530">
        <w:rPr>
          <w:rFonts w:ascii="Times New Roman" w:hAnsi="Times New Roman" w:cs="Times New Roman"/>
          <w:sz w:val="24"/>
          <w:szCs w:val="24"/>
        </w:rPr>
        <w:t>. A</w:t>
      </w:r>
      <w:r w:rsidRPr="00832810">
        <w:rPr>
          <w:rFonts w:ascii="Times New Roman" w:hAnsi="Times New Roman" w:cs="Times New Roman"/>
          <w:sz w:val="24"/>
          <w:szCs w:val="24"/>
        </w:rPr>
        <w:t>dicionalmente</w:t>
      </w:r>
      <w:r w:rsidR="00541530">
        <w:rPr>
          <w:rFonts w:ascii="Times New Roman" w:hAnsi="Times New Roman" w:cs="Times New Roman"/>
          <w:sz w:val="24"/>
          <w:szCs w:val="24"/>
        </w:rPr>
        <w:t>,</w:t>
      </w:r>
      <w:r w:rsidRPr="00832810">
        <w:rPr>
          <w:rFonts w:ascii="Times New Roman" w:hAnsi="Times New Roman" w:cs="Times New Roman"/>
          <w:sz w:val="24"/>
          <w:szCs w:val="24"/>
        </w:rPr>
        <w:t xml:space="preserve"> la relación con esta comisión será a través del presidente</w:t>
      </w:r>
      <w:r w:rsidR="006630EC" w:rsidRPr="00832810">
        <w:rPr>
          <w:rFonts w:ascii="Times New Roman" w:hAnsi="Times New Roman" w:cs="Times New Roman"/>
          <w:sz w:val="24"/>
          <w:szCs w:val="24"/>
        </w:rPr>
        <w:t xml:space="preserve"> de</w:t>
      </w:r>
      <w:r w:rsidR="00541530">
        <w:rPr>
          <w:rFonts w:ascii="Times New Roman" w:hAnsi="Times New Roman" w:cs="Times New Roman"/>
          <w:sz w:val="24"/>
          <w:szCs w:val="24"/>
        </w:rPr>
        <w:t>l</w:t>
      </w:r>
      <w:r w:rsidR="006630EC" w:rsidRPr="00832810">
        <w:rPr>
          <w:rFonts w:ascii="Times New Roman" w:hAnsi="Times New Roman" w:cs="Times New Roman"/>
          <w:sz w:val="24"/>
          <w:szCs w:val="24"/>
        </w:rPr>
        <w:t xml:space="preserve"> </w:t>
      </w:r>
      <w:r w:rsidR="00541530">
        <w:rPr>
          <w:rFonts w:ascii="Times New Roman" w:hAnsi="Times New Roman" w:cs="Times New Roman"/>
          <w:sz w:val="24"/>
          <w:szCs w:val="24"/>
        </w:rPr>
        <w:t>consejo</w:t>
      </w:r>
      <w:r w:rsidRPr="00832810">
        <w:rPr>
          <w:rFonts w:ascii="Times New Roman" w:hAnsi="Times New Roman" w:cs="Times New Roman"/>
          <w:sz w:val="24"/>
          <w:szCs w:val="24"/>
        </w:rPr>
        <w:t xml:space="preserve"> </w:t>
      </w:r>
      <w:r w:rsidR="00541530">
        <w:rPr>
          <w:rFonts w:ascii="Times New Roman" w:hAnsi="Times New Roman" w:cs="Times New Roman"/>
          <w:sz w:val="24"/>
          <w:szCs w:val="24"/>
        </w:rPr>
        <w:t>y</w:t>
      </w:r>
      <w:r w:rsidRPr="00832810">
        <w:rPr>
          <w:rFonts w:ascii="Times New Roman" w:hAnsi="Times New Roman" w:cs="Times New Roman"/>
          <w:sz w:val="24"/>
          <w:szCs w:val="24"/>
        </w:rPr>
        <w:t xml:space="preserve"> el ó</w:t>
      </w:r>
      <w:r w:rsidR="006630EC" w:rsidRPr="00832810">
        <w:rPr>
          <w:rFonts w:ascii="Times New Roman" w:hAnsi="Times New Roman" w:cs="Times New Roman"/>
          <w:sz w:val="24"/>
          <w:szCs w:val="24"/>
        </w:rPr>
        <w:t>r</w:t>
      </w:r>
      <w:r w:rsidRPr="00832810">
        <w:rPr>
          <w:rFonts w:ascii="Times New Roman" w:hAnsi="Times New Roman" w:cs="Times New Roman"/>
          <w:sz w:val="24"/>
          <w:szCs w:val="24"/>
        </w:rPr>
        <w:t xml:space="preserve">gano público local pasa </w:t>
      </w:r>
      <w:r w:rsidR="00541530" w:rsidRPr="00832810">
        <w:rPr>
          <w:rFonts w:ascii="Times New Roman" w:hAnsi="Times New Roman" w:cs="Times New Roman"/>
          <w:sz w:val="24"/>
          <w:szCs w:val="24"/>
        </w:rPr>
        <w:t xml:space="preserve">completamente </w:t>
      </w:r>
      <w:r w:rsidRPr="00832810">
        <w:rPr>
          <w:rFonts w:ascii="Times New Roman" w:hAnsi="Times New Roman" w:cs="Times New Roman"/>
          <w:sz w:val="24"/>
          <w:szCs w:val="24"/>
        </w:rPr>
        <w:t>a un segundo plano.</w:t>
      </w:r>
      <w:r w:rsidR="006630EC" w:rsidRPr="00832810">
        <w:rPr>
          <w:rFonts w:ascii="Times New Roman" w:hAnsi="Times New Roman" w:cs="Times New Roman"/>
          <w:sz w:val="24"/>
          <w:szCs w:val="24"/>
        </w:rPr>
        <w:t xml:space="preserve"> </w:t>
      </w:r>
    </w:p>
    <w:p w14:paraId="4D5815BE" w14:textId="77777777" w:rsidR="00350E01" w:rsidRPr="00832810" w:rsidRDefault="00BA4774"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En resumen, a</w:t>
      </w:r>
      <w:r w:rsidR="00350E01" w:rsidRPr="00832810">
        <w:rPr>
          <w:rFonts w:ascii="Times New Roman" w:hAnsi="Times New Roman" w:cs="Times New Roman"/>
          <w:sz w:val="24"/>
          <w:szCs w:val="24"/>
        </w:rPr>
        <w:t xml:space="preserve"> los organismos electorales locales se les cambió el nombre, se les </w:t>
      </w:r>
      <w:r w:rsidR="00541530">
        <w:rPr>
          <w:rFonts w:ascii="Times New Roman" w:hAnsi="Times New Roman" w:cs="Times New Roman"/>
          <w:sz w:val="24"/>
          <w:szCs w:val="24"/>
        </w:rPr>
        <w:t>disminuyeron</w:t>
      </w:r>
      <w:r w:rsidR="00350E01" w:rsidRPr="00832810">
        <w:rPr>
          <w:rFonts w:ascii="Times New Roman" w:hAnsi="Times New Roman" w:cs="Times New Roman"/>
          <w:sz w:val="24"/>
          <w:szCs w:val="24"/>
        </w:rPr>
        <w:t xml:space="preserve"> </w:t>
      </w:r>
      <w:r w:rsidR="00541530">
        <w:rPr>
          <w:rFonts w:ascii="Times New Roman" w:hAnsi="Times New Roman" w:cs="Times New Roman"/>
          <w:sz w:val="24"/>
          <w:szCs w:val="24"/>
        </w:rPr>
        <w:t>las</w:t>
      </w:r>
      <w:r w:rsidR="00350E01" w:rsidRPr="00832810">
        <w:rPr>
          <w:rFonts w:ascii="Times New Roman" w:hAnsi="Times New Roman" w:cs="Times New Roman"/>
          <w:sz w:val="24"/>
          <w:szCs w:val="24"/>
        </w:rPr>
        <w:t xml:space="preserve"> funciones, se les redujo su </w:t>
      </w:r>
      <w:r w:rsidR="00541530">
        <w:rPr>
          <w:rFonts w:ascii="Times New Roman" w:hAnsi="Times New Roman" w:cs="Times New Roman"/>
          <w:sz w:val="24"/>
          <w:szCs w:val="24"/>
        </w:rPr>
        <w:t>estatus jerárquico</w:t>
      </w:r>
      <w:r w:rsidR="00350E01" w:rsidRPr="00832810">
        <w:rPr>
          <w:rFonts w:ascii="Times New Roman" w:hAnsi="Times New Roman" w:cs="Times New Roman"/>
          <w:sz w:val="24"/>
          <w:szCs w:val="24"/>
        </w:rPr>
        <w:t>, pues antes, a nivel local</w:t>
      </w:r>
      <w:r w:rsidR="00541530">
        <w:rPr>
          <w:rFonts w:ascii="Times New Roman" w:hAnsi="Times New Roman" w:cs="Times New Roman"/>
          <w:sz w:val="24"/>
          <w:szCs w:val="24"/>
        </w:rPr>
        <w:t>,</w:t>
      </w:r>
      <w:r w:rsidR="00350E01" w:rsidRPr="00832810">
        <w:rPr>
          <w:rFonts w:ascii="Times New Roman" w:hAnsi="Times New Roman" w:cs="Times New Roman"/>
          <w:sz w:val="24"/>
          <w:szCs w:val="24"/>
        </w:rPr>
        <w:t xml:space="preserve"> eran órganos autónomos</w:t>
      </w:r>
      <w:r w:rsidR="00541530">
        <w:rPr>
          <w:rFonts w:ascii="Times New Roman" w:hAnsi="Times New Roman" w:cs="Times New Roman"/>
          <w:sz w:val="24"/>
          <w:szCs w:val="24"/>
        </w:rPr>
        <w:t>,</w:t>
      </w:r>
      <w:r w:rsidR="00350E01" w:rsidRPr="00832810">
        <w:rPr>
          <w:rFonts w:ascii="Times New Roman" w:hAnsi="Times New Roman" w:cs="Times New Roman"/>
          <w:sz w:val="24"/>
          <w:szCs w:val="24"/>
        </w:rPr>
        <w:t xml:space="preserve"> </w:t>
      </w:r>
      <w:r w:rsidR="006630EC" w:rsidRPr="00832810">
        <w:rPr>
          <w:rFonts w:ascii="Times New Roman" w:hAnsi="Times New Roman" w:cs="Times New Roman"/>
          <w:sz w:val="24"/>
          <w:szCs w:val="24"/>
        </w:rPr>
        <w:t xml:space="preserve">con interlocución </w:t>
      </w:r>
      <w:r w:rsidR="00541530">
        <w:rPr>
          <w:rFonts w:ascii="Times New Roman" w:hAnsi="Times New Roman" w:cs="Times New Roman"/>
          <w:sz w:val="24"/>
          <w:szCs w:val="24"/>
        </w:rPr>
        <w:t>con</w:t>
      </w:r>
      <w:r w:rsidR="006630EC" w:rsidRPr="00832810">
        <w:rPr>
          <w:rFonts w:ascii="Times New Roman" w:hAnsi="Times New Roman" w:cs="Times New Roman"/>
          <w:sz w:val="24"/>
          <w:szCs w:val="24"/>
        </w:rPr>
        <w:t xml:space="preserve"> los poderes locales y</w:t>
      </w:r>
      <w:r w:rsidR="00350E01" w:rsidRPr="00832810">
        <w:rPr>
          <w:rFonts w:ascii="Times New Roman" w:hAnsi="Times New Roman" w:cs="Times New Roman"/>
          <w:sz w:val="24"/>
          <w:szCs w:val="24"/>
        </w:rPr>
        <w:t xml:space="preserve"> </w:t>
      </w:r>
      <w:r w:rsidR="00541530">
        <w:rPr>
          <w:rFonts w:ascii="Times New Roman" w:hAnsi="Times New Roman" w:cs="Times New Roman"/>
          <w:sz w:val="24"/>
          <w:szCs w:val="24"/>
        </w:rPr>
        <w:t>reconocimiento</w:t>
      </w:r>
      <w:r w:rsidR="00350E01" w:rsidRPr="00832810">
        <w:rPr>
          <w:rFonts w:ascii="Times New Roman" w:hAnsi="Times New Roman" w:cs="Times New Roman"/>
          <w:sz w:val="24"/>
          <w:szCs w:val="24"/>
        </w:rPr>
        <w:t xml:space="preserve"> por parte de los partidos y de las organizaciones políticas locales.</w:t>
      </w:r>
      <w:r w:rsidR="006630EC" w:rsidRPr="00832810">
        <w:rPr>
          <w:rFonts w:ascii="Times New Roman" w:hAnsi="Times New Roman" w:cs="Times New Roman"/>
          <w:sz w:val="24"/>
          <w:szCs w:val="24"/>
        </w:rPr>
        <w:t xml:space="preserve"> </w:t>
      </w:r>
      <w:r w:rsidR="00350E01" w:rsidRPr="00832810">
        <w:rPr>
          <w:rFonts w:ascii="Times New Roman" w:hAnsi="Times New Roman" w:cs="Times New Roman"/>
          <w:sz w:val="24"/>
          <w:szCs w:val="24"/>
        </w:rPr>
        <w:t>Ahora, las funciones que aún les quedan son irrelevantes y</w:t>
      </w:r>
      <w:r w:rsidR="006630EC"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w:t>
      </w:r>
      <w:r w:rsidR="00541530">
        <w:rPr>
          <w:rFonts w:ascii="Times New Roman" w:hAnsi="Times New Roman" w:cs="Times New Roman"/>
          <w:sz w:val="24"/>
          <w:szCs w:val="24"/>
        </w:rPr>
        <w:t>además</w:t>
      </w:r>
      <w:r w:rsidR="00350E01" w:rsidRPr="00832810">
        <w:rPr>
          <w:rFonts w:ascii="Times New Roman" w:hAnsi="Times New Roman" w:cs="Times New Roman"/>
          <w:sz w:val="24"/>
          <w:szCs w:val="24"/>
        </w:rPr>
        <w:t xml:space="preserve">, pasaron de ser un órgano autónomo a depender </w:t>
      </w:r>
      <w:proofErr w:type="gramStart"/>
      <w:r w:rsidR="00350E01" w:rsidRPr="00832810">
        <w:rPr>
          <w:rFonts w:ascii="Times New Roman" w:hAnsi="Times New Roman" w:cs="Times New Roman"/>
          <w:sz w:val="24"/>
          <w:szCs w:val="24"/>
        </w:rPr>
        <w:t>del  órgano</w:t>
      </w:r>
      <w:proofErr w:type="gramEnd"/>
      <w:r w:rsidR="00350E01" w:rsidRPr="00832810">
        <w:rPr>
          <w:rFonts w:ascii="Times New Roman" w:hAnsi="Times New Roman" w:cs="Times New Roman"/>
          <w:sz w:val="24"/>
          <w:szCs w:val="24"/>
        </w:rPr>
        <w:t xml:space="preserve"> nacional, a través del Secretario </w:t>
      </w:r>
      <w:r w:rsidR="006630EC" w:rsidRPr="00832810">
        <w:rPr>
          <w:rFonts w:ascii="Times New Roman" w:hAnsi="Times New Roman" w:cs="Times New Roman"/>
          <w:sz w:val="24"/>
          <w:szCs w:val="24"/>
        </w:rPr>
        <w:t xml:space="preserve">Ejecutivo </w:t>
      </w:r>
      <w:r w:rsidR="00541530">
        <w:rPr>
          <w:rFonts w:ascii="Times New Roman" w:hAnsi="Times New Roman" w:cs="Times New Roman"/>
          <w:sz w:val="24"/>
          <w:szCs w:val="24"/>
        </w:rPr>
        <w:t>o,</w:t>
      </w:r>
      <w:r w:rsidR="00350E01" w:rsidRPr="00832810">
        <w:rPr>
          <w:rFonts w:ascii="Times New Roman" w:hAnsi="Times New Roman" w:cs="Times New Roman"/>
          <w:sz w:val="24"/>
          <w:szCs w:val="24"/>
        </w:rPr>
        <w:t xml:space="preserve"> en ocasiones</w:t>
      </w:r>
      <w:r w:rsidR="00541530">
        <w:rPr>
          <w:rFonts w:ascii="Times New Roman" w:hAnsi="Times New Roman" w:cs="Times New Roman"/>
          <w:sz w:val="24"/>
          <w:szCs w:val="24"/>
        </w:rPr>
        <w:t>,</w:t>
      </w:r>
      <w:r w:rsidR="00350E01" w:rsidRPr="00832810">
        <w:rPr>
          <w:rFonts w:ascii="Times New Roman" w:hAnsi="Times New Roman" w:cs="Times New Roman"/>
          <w:sz w:val="24"/>
          <w:szCs w:val="24"/>
        </w:rPr>
        <w:t xml:space="preserve"> del vocal ejecutivo local. </w:t>
      </w:r>
    </w:p>
    <w:p w14:paraId="47470373" w14:textId="77777777" w:rsidR="009B36D0"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lastRenderedPageBreak/>
        <w:t xml:space="preserve">El proceso para elegir a los consejeros electorales en el caso de Querétaro </w:t>
      </w:r>
      <w:r w:rsidR="006630EC" w:rsidRPr="00832810">
        <w:rPr>
          <w:rFonts w:ascii="Times New Roman" w:hAnsi="Times New Roman" w:cs="Times New Roman"/>
          <w:sz w:val="24"/>
          <w:szCs w:val="24"/>
        </w:rPr>
        <w:t xml:space="preserve">es </w:t>
      </w:r>
      <w:r w:rsidRPr="00832810">
        <w:rPr>
          <w:rFonts w:ascii="Times New Roman" w:hAnsi="Times New Roman" w:cs="Times New Roman"/>
          <w:sz w:val="24"/>
          <w:szCs w:val="24"/>
        </w:rPr>
        <w:t>ilustrativo</w:t>
      </w:r>
      <w:r w:rsidR="006630EC" w:rsidRPr="00832810">
        <w:rPr>
          <w:rFonts w:ascii="Times New Roman" w:hAnsi="Times New Roman" w:cs="Times New Roman"/>
          <w:sz w:val="24"/>
          <w:szCs w:val="24"/>
        </w:rPr>
        <w:t>. En la localidad</w:t>
      </w:r>
      <w:r w:rsidR="00460F70">
        <w:rPr>
          <w:rFonts w:ascii="Times New Roman" w:hAnsi="Times New Roman" w:cs="Times New Roman"/>
          <w:sz w:val="24"/>
          <w:szCs w:val="24"/>
        </w:rPr>
        <w:t>,</w:t>
      </w:r>
      <w:r w:rsidR="006630EC" w:rsidRPr="00832810">
        <w:rPr>
          <w:rFonts w:ascii="Times New Roman" w:hAnsi="Times New Roman" w:cs="Times New Roman"/>
          <w:sz w:val="24"/>
          <w:szCs w:val="24"/>
        </w:rPr>
        <w:t xml:space="preserve"> el tema del nombramiento de los consejeros pareciera obsesionar a las fuerzas políticas. En 2009, tres meses antes del término del ejercicio del Consejo General en funciones y alejándose de la tradición que prevalecía desde que le fue concedida la autonomía al Instituto, en 1996, el gobernador del Estado, José Calzada </w:t>
      </w:r>
      <w:proofErr w:type="spellStart"/>
      <w:r w:rsidR="006630EC" w:rsidRPr="00832810">
        <w:rPr>
          <w:rFonts w:ascii="Times New Roman" w:hAnsi="Times New Roman" w:cs="Times New Roman"/>
          <w:sz w:val="24"/>
          <w:szCs w:val="24"/>
        </w:rPr>
        <w:t>Rovirosa</w:t>
      </w:r>
      <w:proofErr w:type="spellEnd"/>
      <w:r w:rsidR="006630EC" w:rsidRPr="00832810">
        <w:rPr>
          <w:rFonts w:ascii="Times New Roman" w:hAnsi="Times New Roman" w:cs="Times New Roman"/>
          <w:sz w:val="24"/>
          <w:szCs w:val="24"/>
        </w:rPr>
        <w:t xml:space="preserve">, </w:t>
      </w:r>
      <w:r w:rsidR="000A62F5" w:rsidRPr="00832810">
        <w:rPr>
          <w:rFonts w:ascii="Times New Roman" w:hAnsi="Times New Roman" w:cs="Times New Roman"/>
          <w:sz w:val="24"/>
          <w:szCs w:val="24"/>
        </w:rPr>
        <w:t>priista</w:t>
      </w:r>
      <w:r w:rsidR="006630EC" w:rsidRPr="00832810">
        <w:rPr>
          <w:rFonts w:ascii="Times New Roman" w:hAnsi="Times New Roman" w:cs="Times New Roman"/>
          <w:sz w:val="24"/>
          <w:szCs w:val="24"/>
        </w:rPr>
        <w:t xml:space="preserve">, presentó un paquete de reformas que planteaba la </w:t>
      </w:r>
      <w:r w:rsidR="00460F70">
        <w:rPr>
          <w:rFonts w:ascii="Times New Roman" w:hAnsi="Times New Roman" w:cs="Times New Roman"/>
          <w:sz w:val="24"/>
          <w:szCs w:val="24"/>
        </w:rPr>
        <w:t xml:space="preserve">cuasi </w:t>
      </w:r>
      <w:r w:rsidR="006630EC" w:rsidRPr="00832810">
        <w:rPr>
          <w:rFonts w:ascii="Times New Roman" w:hAnsi="Times New Roman" w:cs="Times New Roman"/>
          <w:sz w:val="24"/>
          <w:szCs w:val="24"/>
        </w:rPr>
        <w:t xml:space="preserve">extinción del organismo electoral. </w:t>
      </w:r>
    </w:p>
    <w:p w14:paraId="0A5C1C10" w14:textId="77777777" w:rsidR="00350E01" w:rsidRPr="00832810" w:rsidRDefault="006630EC"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Al naufragar esta pretensión, el PRI en la Legislatura mantuvo una posición inflexible y se negó a negociar con la otra fuerza política relevante, el PAN, resolviendo el nombramiento de los consejeros con un número de votos insuficiente para formar la mayoría calificada que exig</w:t>
      </w:r>
      <w:r w:rsidR="00460F70">
        <w:rPr>
          <w:rFonts w:ascii="Times New Roman" w:hAnsi="Times New Roman" w:cs="Times New Roman"/>
          <w:sz w:val="24"/>
          <w:szCs w:val="24"/>
        </w:rPr>
        <w:t>ía</w:t>
      </w:r>
      <w:r w:rsidRPr="00832810">
        <w:rPr>
          <w:rFonts w:ascii="Times New Roman" w:hAnsi="Times New Roman" w:cs="Times New Roman"/>
          <w:sz w:val="24"/>
          <w:szCs w:val="24"/>
        </w:rPr>
        <w:t xml:space="preserve"> la Constitución local. Si bien el Tribunal Electoral del Poder Judicial de la Federación validó el nombramiento, pese a su evidente inconstitucional</w:t>
      </w:r>
      <w:r w:rsidR="00BA4774" w:rsidRPr="00832810">
        <w:rPr>
          <w:rFonts w:ascii="Times New Roman" w:hAnsi="Times New Roman" w:cs="Times New Roman"/>
          <w:sz w:val="24"/>
          <w:szCs w:val="24"/>
        </w:rPr>
        <w:t>idad</w:t>
      </w:r>
      <w:r w:rsidRPr="00832810">
        <w:rPr>
          <w:rFonts w:ascii="Times New Roman" w:hAnsi="Times New Roman" w:cs="Times New Roman"/>
          <w:sz w:val="24"/>
          <w:szCs w:val="24"/>
        </w:rPr>
        <w:t xml:space="preserve">, </w:t>
      </w:r>
      <w:r w:rsidR="009B36D0" w:rsidRPr="00832810">
        <w:rPr>
          <w:rFonts w:ascii="Times New Roman" w:hAnsi="Times New Roman" w:cs="Times New Roman"/>
          <w:sz w:val="24"/>
          <w:szCs w:val="24"/>
        </w:rPr>
        <w:t xml:space="preserve">la composición del órgano careció de legitimidad y fue clara </w:t>
      </w:r>
      <w:r w:rsidR="009B36D0" w:rsidRPr="00460F70">
        <w:rPr>
          <w:rFonts w:ascii="Times New Roman" w:hAnsi="Times New Roman" w:cs="Times New Roman"/>
          <w:sz w:val="24"/>
          <w:szCs w:val="24"/>
        </w:rPr>
        <w:t>su proclividad</w:t>
      </w:r>
      <w:r w:rsidR="009B36D0" w:rsidRPr="00832810">
        <w:rPr>
          <w:rFonts w:ascii="Times New Roman" w:hAnsi="Times New Roman" w:cs="Times New Roman"/>
          <w:sz w:val="24"/>
          <w:szCs w:val="24"/>
        </w:rPr>
        <w:t xml:space="preserve"> hacia el gobernador y su partido. </w:t>
      </w:r>
      <w:r w:rsidR="00254516">
        <w:rPr>
          <w:rFonts w:ascii="Times New Roman" w:hAnsi="Times New Roman" w:cs="Times New Roman"/>
          <w:sz w:val="24"/>
          <w:szCs w:val="24"/>
        </w:rPr>
        <w:t>Una muestra clara de ello la dieron con su iniciativa de reforma electoral, casi calcada de la del Ejecutivo.</w:t>
      </w:r>
    </w:p>
    <w:p w14:paraId="0AAD37A8" w14:textId="77777777" w:rsidR="00350E01" w:rsidRPr="00832810" w:rsidRDefault="00254516" w:rsidP="00254516">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9B36D0" w:rsidRPr="00832810">
        <w:rPr>
          <w:rFonts w:ascii="Times New Roman" w:hAnsi="Times New Roman" w:cs="Times New Roman"/>
          <w:sz w:val="24"/>
          <w:szCs w:val="24"/>
        </w:rPr>
        <w:t>na vez designados los siete consejeros</w:t>
      </w:r>
      <w:r>
        <w:rPr>
          <w:rFonts w:ascii="Times New Roman" w:hAnsi="Times New Roman" w:cs="Times New Roman"/>
          <w:sz w:val="24"/>
          <w:szCs w:val="24"/>
        </w:rPr>
        <w:t>,</w:t>
      </w:r>
      <w:r w:rsidR="009B36D0" w:rsidRPr="00832810">
        <w:rPr>
          <w:rFonts w:ascii="Times New Roman" w:hAnsi="Times New Roman" w:cs="Times New Roman"/>
          <w:sz w:val="24"/>
          <w:szCs w:val="24"/>
        </w:rPr>
        <w:t xml:space="preserve"> queda confirmada una composición por cuotas</w:t>
      </w:r>
      <w:r>
        <w:rPr>
          <w:rFonts w:ascii="Times New Roman" w:hAnsi="Times New Roman" w:cs="Times New Roman"/>
          <w:sz w:val="24"/>
          <w:szCs w:val="24"/>
        </w:rPr>
        <w:t xml:space="preserve"> partidarias</w:t>
      </w:r>
      <w:r w:rsidR="009B36D0" w:rsidRPr="00832810">
        <w:rPr>
          <w:rFonts w:ascii="Times New Roman" w:hAnsi="Times New Roman" w:cs="Times New Roman"/>
          <w:sz w:val="24"/>
          <w:szCs w:val="24"/>
        </w:rPr>
        <w:t>, donde el PRI cede la presidencia a un consejero vinculado al PAN</w:t>
      </w:r>
      <w:r>
        <w:rPr>
          <w:rFonts w:ascii="Times New Roman" w:hAnsi="Times New Roman" w:cs="Times New Roman"/>
          <w:sz w:val="24"/>
          <w:szCs w:val="24"/>
        </w:rPr>
        <w:t>,</w:t>
      </w:r>
      <w:r w:rsidR="009B36D0" w:rsidRPr="00832810">
        <w:rPr>
          <w:rFonts w:ascii="Times New Roman" w:hAnsi="Times New Roman" w:cs="Times New Roman"/>
          <w:sz w:val="24"/>
          <w:szCs w:val="24"/>
        </w:rPr>
        <w:t xml:space="preserve"> pero se reserva la mayoría de los votos a través de consejeros afines. Del consejo anterior, los únicos consejeros que fueron ratificados tienen claros vínculos con el priismo local. </w:t>
      </w:r>
      <w:r>
        <w:rPr>
          <w:rFonts w:ascii="Times New Roman" w:hAnsi="Times New Roman" w:cs="Times New Roman"/>
          <w:sz w:val="24"/>
          <w:szCs w:val="24"/>
        </w:rPr>
        <w:t xml:space="preserve">De hecho, </w:t>
      </w:r>
      <w:r w:rsidR="00350E01" w:rsidRPr="00832810">
        <w:rPr>
          <w:rFonts w:ascii="Times New Roman" w:hAnsi="Times New Roman" w:cs="Times New Roman"/>
          <w:sz w:val="24"/>
          <w:szCs w:val="24"/>
        </w:rPr>
        <w:t xml:space="preserve">cuatro de los siete consejeros </w:t>
      </w:r>
      <w:r>
        <w:rPr>
          <w:rFonts w:ascii="Times New Roman" w:hAnsi="Times New Roman" w:cs="Times New Roman"/>
          <w:sz w:val="24"/>
          <w:szCs w:val="24"/>
        </w:rPr>
        <w:t xml:space="preserve">en funciones </w:t>
      </w:r>
      <w:r w:rsidR="00350E01" w:rsidRPr="00832810">
        <w:rPr>
          <w:rFonts w:ascii="Times New Roman" w:hAnsi="Times New Roman" w:cs="Times New Roman"/>
          <w:sz w:val="24"/>
          <w:szCs w:val="24"/>
        </w:rPr>
        <w:t xml:space="preserve">se registraron para participar en el proceso </w:t>
      </w:r>
      <w:r>
        <w:rPr>
          <w:rFonts w:ascii="Times New Roman" w:hAnsi="Times New Roman" w:cs="Times New Roman"/>
          <w:sz w:val="24"/>
          <w:szCs w:val="24"/>
        </w:rPr>
        <w:t xml:space="preserve">de selección. </w:t>
      </w:r>
      <w:r w:rsidR="00BA4774" w:rsidRPr="00832810">
        <w:rPr>
          <w:rFonts w:ascii="Times New Roman" w:hAnsi="Times New Roman" w:cs="Times New Roman"/>
          <w:sz w:val="24"/>
          <w:szCs w:val="24"/>
        </w:rPr>
        <w:t xml:space="preserve">También llamó la atención que </w:t>
      </w:r>
      <w:r w:rsidR="009B36D0" w:rsidRPr="00832810">
        <w:rPr>
          <w:rFonts w:ascii="Times New Roman" w:hAnsi="Times New Roman" w:cs="Times New Roman"/>
          <w:sz w:val="24"/>
          <w:szCs w:val="24"/>
        </w:rPr>
        <w:t>dos consejeras</w:t>
      </w:r>
      <w:r>
        <w:rPr>
          <w:rFonts w:ascii="Times New Roman" w:hAnsi="Times New Roman" w:cs="Times New Roman"/>
          <w:sz w:val="24"/>
          <w:szCs w:val="24"/>
        </w:rPr>
        <w:t xml:space="preserve">, entre ellas la Presidenta en </w:t>
      </w:r>
      <w:r w:rsidR="00414B4F">
        <w:rPr>
          <w:rFonts w:ascii="Times New Roman" w:hAnsi="Times New Roman" w:cs="Times New Roman"/>
          <w:sz w:val="24"/>
          <w:szCs w:val="24"/>
        </w:rPr>
        <w:t xml:space="preserve">funciones </w:t>
      </w:r>
      <w:r>
        <w:rPr>
          <w:rFonts w:ascii="Times New Roman" w:hAnsi="Times New Roman" w:cs="Times New Roman"/>
          <w:sz w:val="24"/>
          <w:szCs w:val="24"/>
        </w:rPr>
        <w:t>-finalmente, electa nuevamente-</w:t>
      </w:r>
      <w:r w:rsidR="00414B4F">
        <w:rPr>
          <w:rFonts w:ascii="Times New Roman" w:hAnsi="Times New Roman" w:cs="Times New Roman"/>
          <w:sz w:val="24"/>
          <w:szCs w:val="24"/>
        </w:rPr>
        <w:t xml:space="preserve"> </w:t>
      </w:r>
      <w:r w:rsidR="00350E01" w:rsidRPr="00832810">
        <w:rPr>
          <w:rFonts w:ascii="Times New Roman" w:hAnsi="Times New Roman" w:cs="Times New Roman"/>
          <w:sz w:val="24"/>
          <w:szCs w:val="24"/>
        </w:rPr>
        <w:t>hayan realizado el examen en la ciudad de México</w:t>
      </w:r>
      <w:r w:rsidR="00BA4774"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cuando todos los candidatos de Querétaro lo hicieron en la entidad</w:t>
      </w:r>
      <w:r w:rsidR="009B36D0" w:rsidRPr="00832810">
        <w:rPr>
          <w:rStyle w:val="Refdenotaalpie"/>
          <w:rFonts w:ascii="Times New Roman" w:hAnsi="Times New Roman" w:cs="Times New Roman"/>
          <w:sz w:val="24"/>
          <w:szCs w:val="24"/>
        </w:rPr>
        <w:footnoteReference w:id="18"/>
      </w:r>
      <w:r w:rsidR="00350E01" w:rsidRPr="00832810">
        <w:rPr>
          <w:rFonts w:ascii="Times New Roman" w:hAnsi="Times New Roman" w:cs="Times New Roman"/>
          <w:sz w:val="24"/>
          <w:szCs w:val="24"/>
        </w:rPr>
        <w:t>.</w:t>
      </w:r>
      <w:r w:rsidR="009B36D0" w:rsidRPr="00832810">
        <w:rPr>
          <w:rFonts w:ascii="Times New Roman" w:hAnsi="Times New Roman" w:cs="Times New Roman"/>
          <w:sz w:val="24"/>
          <w:szCs w:val="24"/>
        </w:rPr>
        <w:t xml:space="preserve"> </w:t>
      </w:r>
    </w:p>
    <w:p w14:paraId="323CD118" w14:textId="77777777" w:rsidR="00DF0E04" w:rsidRPr="00832810" w:rsidRDefault="009B36D0"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La </w:t>
      </w:r>
      <w:r w:rsidR="00350E01" w:rsidRPr="00832810">
        <w:rPr>
          <w:rFonts w:ascii="Times New Roman" w:hAnsi="Times New Roman" w:cs="Times New Roman"/>
          <w:sz w:val="24"/>
          <w:szCs w:val="24"/>
        </w:rPr>
        <w:t>convocatoria p</w:t>
      </w:r>
      <w:r w:rsidRPr="00832810">
        <w:rPr>
          <w:rFonts w:ascii="Times New Roman" w:hAnsi="Times New Roman" w:cs="Times New Roman"/>
          <w:sz w:val="24"/>
          <w:szCs w:val="24"/>
        </w:rPr>
        <w:t xml:space="preserve">ara la integración de los </w:t>
      </w:r>
      <w:proofErr w:type="spellStart"/>
      <w:r w:rsidRPr="00832810">
        <w:rPr>
          <w:rFonts w:ascii="Times New Roman" w:hAnsi="Times New Roman" w:cs="Times New Roman"/>
          <w:sz w:val="24"/>
          <w:szCs w:val="24"/>
        </w:rPr>
        <w:t>Oples</w:t>
      </w:r>
      <w:proofErr w:type="spellEnd"/>
      <w:r w:rsidRPr="00832810">
        <w:rPr>
          <w:rFonts w:ascii="Times New Roman" w:hAnsi="Times New Roman" w:cs="Times New Roman"/>
          <w:sz w:val="24"/>
          <w:szCs w:val="24"/>
        </w:rPr>
        <w:t xml:space="preserve"> </w:t>
      </w:r>
      <w:r w:rsidR="00350E01" w:rsidRPr="00832810">
        <w:rPr>
          <w:rFonts w:ascii="Times New Roman" w:hAnsi="Times New Roman" w:cs="Times New Roman"/>
          <w:sz w:val="24"/>
          <w:szCs w:val="24"/>
        </w:rPr>
        <w:t>fue publicada a finales de junio del 2014 y el registro de los aspirantes se realizó del 7 al 11 de julio y 14 y 15 de julio del mismo año.</w:t>
      </w:r>
      <w:r w:rsidR="00966533" w:rsidRPr="00832810">
        <w:rPr>
          <w:rFonts w:ascii="Times New Roman" w:hAnsi="Times New Roman" w:cs="Times New Roman"/>
          <w:sz w:val="24"/>
          <w:szCs w:val="24"/>
        </w:rPr>
        <w:t xml:space="preserve"> P</w:t>
      </w:r>
      <w:r w:rsidR="00350E01" w:rsidRPr="00832810">
        <w:rPr>
          <w:rFonts w:ascii="Times New Roman" w:hAnsi="Times New Roman" w:cs="Times New Roman"/>
          <w:sz w:val="24"/>
          <w:szCs w:val="24"/>
        </w:rPr>
        <w:t>asado el registro</w:t>
      </w:r>
      <w:r w:rsidR="00966533"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los aspirantes que </w:t>
      </w:r>
      <w:r w:rsidR="00BA4774" w:rsidRPr="00832810">
        <w:rPr>
          <w:rFonts w:ascii="Times New Roman" w:hAnsi="Times New Roman" w:cs="Times New Roman"/>
          <w:sz w:val="24"/>
          <w:szCs w:val="24"/>
        </w:rPr>
        <w:t xml:space="preserve">acreditaron </w:t>
      </w:r>
      <w:r w:rsidR="00DF0E04" w:rsidRPr="00832810">
        <w:rPr>
          <w:rFonts w:ascii="Times New Roman" w:hAnsi="Times New Roman" w:cs="Times New Roman"/>
          <w:sz w:val="24"/>
          <w:szCs w:val="24"/>
        </w:rPr>
        <w:t xml:space="preserve">el cumplimiento de los requisitos </w:t>
      </w:r>
      <w:r w:rsidR="00350E01" w:rsidRPr="00832810">
        <w:rPr>
          <w:rFonts w:ascii="Times New Roman" w:hAnsi="Times New Roman" w:cs="Times New Roman"/>
          <w:sz w:val="24"/>
          <w:szCs w:val="24"/>
        </w:rPr>
        <w:t>pasa</w:t>
      </w:r>
      <w:r w:rsidR="00254516">
        <w:rPr>
          <w:rFonts w:ascii="Times New Roman" w:hAnsi="Times New Roman" w:cs="Times New Roman"/>
          <w:sz w:val="24"/>
          <w:szCs w:val="24"/>
        </w:rPr>
        <w:t>ro</w:t>
      </w:r>
      <w:r w:rsidR="00350E01" w:rsidRPr="00832810">
        <w:rPr>
          <w:rFonts w:ascii="Times New Roman" w:hAnsi="Times New Roman" w:cs="Times New Roman"/>
          <w:sz w:val="24"/>
          <w:szCs w:val="24"/>
        </w:rPr>
        <w:t xml:space="preserve">n </w:t>
      </w:r>
      <w:r w:rsidR="00966533" w:rsidRPr="00832810">
        <w:rPr>
          <w:rFonts w:ascii="Times New Roman" w:hAnsi="Times New Roman" w:cs="Times New Roman"/>
          <w:sz w:val="24"/>
          <w:szCs w:val="24"/>
        </w:rPr>
        <w:t>a</w:t>
      </w:r>
      <w:r w:rsidR="00350E01" w:rsidRPr="00832810">
        <w:rPr>
          <w:rFonts w:ascii="Times New Roman" w:hAnsi="Times New Roman" w:cs="Times New Roman"/>
          <w:sz w:val="24"/>
          <w:szCs w:val="24"/>
        </w:rPr>
        <w:t xml:space="preserve"> una segunda etapa</w:t>
      </w:r>
      <w:r w:rsidR="00DF0E04"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que </w:t>
      </w:r>
      <w:r w:rsidR="00254516">
        <w:rPr>
          <w:rFonts w:ascii="Times New Roman" w:hAnsi="Times New Roman" w:cs="Times New Roman"/>
          <w:sz w:val="24"/>
          <w:szCs w:val="24"/>
        </w:rPr>
        <w:t>fue</w:t>
      </w:r>
      <w:r w:rsidR="00350E01" w:rsidRPr="00832810">
        <w:rPr>
          <w:rFonts w:ascii="Times New Roman" w:hAnsi="Times New Roman" w:cs="Times New Roman"/>
          <w:sz w:val="24"/>
          <w:szCs w:val="24"/>
        </w:rPr>
        <w:t xml:space="preserve"> la aplicación de un examen de conocimientos </w:t>
      </w:r>
      <w:r w:rsidR="00DF0E04" w:rsidRPr="00832810">
        <w:rPr>
          <w:rFonts w:ascii="Times New Roman" w:hAnsi="Times New Roman" w:cs="Times New Roman"/>
          <w:sz w:val="24"/>
          <w:szCs w:val="24"/>
        </w:rPr>
        <w:t xml:space="preserve">aplicado por el </w:t>
      </w:r>
      <w:r w:rsidR="00350E01" w:rsidRPr="00832810">
        <w:rPr>
          <w:rFonts w:ascii="Times New Roman" w:hAnsi="Times New Roman" w:cs="Times New Roman"/>
          <w:sz w:val="24"/>
          <w:szCs w:val="24"/>
        </w:rPr>
        <w:t>C</w:t>
      </w:r>
      <w:r w:rsidR="00DF0E04" w:rsidRPr="00832810">
        <w:rPr>
          <w:rFonts w:ascii="Times New Roman" w:hAnsi="Times New Roman" w:cs="Times New Roman"/>
          <w:sz w:val="24"/>
          <w:szCs w:val="24"/>
        </w:rPr>
        <w:t>eneval. C</w:t>
      </w:r>
      <w:r w:rsidR="00350E01" w:rsidRPr="00832810">
        <w:rPr>
          <w:rFonts w:ascii="Times New Roman" w:hAnsi="Times New Roman" w:cs="Times New Roman"/>
          <w:sz w:val="24"/>
          <w:szCs w:val="24"/>
        </w:rPr>
        <w:t>on este examen</w:t>
      </w:r>
      <w:r w:rsidR="00BA4774"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la comisión </w:t>
      </w:r>
      <w:r w:rsidR="00BA4774" w:rsidRPr="00832810">
        <w:rPr>
          <w:rFonts w:ascii="Times New Roman" w:hAnsi="Times New Roman" w:cs="Times New Roman"/>
          <w:sz w:val="24"/>
          <w:szCs w:val="24"/>
        </w:rPr>
        <w:t xml:space="preserve">integró </w:t>
      </w:r>
      <w:r w:rsidR="00350E01" w:rsidRPr="00832810">
        <w:rPr>
          <w:rFonts w:ascii="Times New Roman" w:hAnsi="Times New Roman" w:cs="Times New Roman"/>
          <w:sz w:val="24"/>
          <w:szCs w:val="24"/>
        </w:rPr>
        <w:t>las listas de los 25 hombres y</w:t>
      </w:r>
      <w:r w:rsidR="00254516">
        <w:rPr>
          <w:rFonts w:ascii="Times New Roman" w:hAnsi="Times New Roman" w:cs="Times New Roman"/>
          <w:sz w:val="24"/>
          <w:szCs w:val="24"/>
        </w:rPr>
        <w:t xml:space="preserve"> las</w:t>
      </w:r>
      <w:r w:rsidR="00350E01" w:rsidRPr="00832810">
        <w:rPr>
          <w:rFonts w:ascii="Times New Roman" w:hAnsi="Times New Roman" w:cs="Times New Roman"/>
          <w:sz w:val="24"/>
          <w:szCs w:val="24"/>
        </w:rPr>
        <w:t xml:space="preserve"> 25 mujeres</w:t>
      </w:r>
      <w:r w:rsidR="00254516">
        <w:rPr>
          <w:rFonts w:ascii="Times New Roman" w:hAnsi="Times New Roman" w:cs="Times New Roman"/>
          <w:sz w:val="24"/>
          <w:szCs w:val="24"/>
        </w:rPr>
        <w:t xml:space="preserve"> </w:t>
      </w:r>
      <w:r w:rsidR="00254516">
        <w:rPr>
          <w:rFonts w:ascii="Times New Roman" w:hAnsi="Times New Roman" w:cs="Times New Roman"/>
          <w:sz w:val="24"/>
          <w:szCs w:val="24"/>
        </w:rPr>
        <w:lastRenderedPageBreak/>
        <w:t xml:space="preserve">mejor </w:t>
      </w:r>
      <w:r w:rsidR="00254516" w:rsidRPr="00832810">
        <w:rPr>
          <w:rFonts w:ascii="Times New Roman" w:hAnsi="Times New Roman" w:cs="Times New Roman"/>
          <w:sz w:val="24"/>
          <w:szCs w:val="24"/>
        </w:rPr>
        <w:t>evaluados</w:t>
      </w:r>
      <w:r w:rsidR="00350E01" w:rsidRPr="00832810">
        <w:rPr>
          <w:rFonts w:ascii="Times New Roman" w:hAnsi="Times New Roman" w:cs="Times New Roman"/>
          <w:sz w:val="24"/>
          <w:szCs w:val="24"/>
        </w:rPr>
        <w:t xml:space="preserve"> </w:t>
      </w:r>
      <w:r w:rsidR="00DF0E04" w:rsidRPr="00832810">
        <w:rPr>
          <w:rFonts w:ascii="Times New Roman" w:hAnsi="Times New Roman" w:cs="Times New Roman"/>
          <w:sz w:val="24"/>
          <w:szCs w:val="24"/>
        </w:rPr>
        <w:t xml:space="preserve">que </w:t>
      </w:r>
      <w:r w:rsidR="00350E01" w:rsidRPr="00832810">
        <w:rPr>
          <w:rFonts w:ascii="Times New Roman" w:hAnsi="Times New Roman" w:cs="Times New Roman"/>
          <w:sz w:val="24"/>
          <w:szCs w:val="24"/>
        </w:rPr>
        <w:t>pasar</w:t>
      </w:r>
      <w:r w:rsidR="00254516">
        <w:rPr>
          <w:rFonts w:ascii="Times New Roman" w:hAnsi="Times New Roman" w:cs="Times New Roman"/>
          <w:sz w:val="24"/>
          <w:szCs w:val="24"/>
        </w:rPr>
        <w:t>ía</w:t>
      </w:r>
      <w:r w:rsidR="00350E01" w:rsidRPr="00832810">
        <w:rPr>
          <w:rFonts w:ascii="Times New Roman" w:hAnsi="Times New Roman" w:cs="Times New Roman"/>
          <w:sz w:val="24"/>
          <w:szCs w:val="24"/>
        </w:rPr>
        <w:t>n a una tercera etapa</w:t>
      </w:r>
      <w:r w:rsidR="00254516">
        <w:rPr>
          <w:rFonts w:ascii="Times New Roman" w:hAnsi="Times New Roman" w:cs="Times New Roman"/>
          <w:sz w:val="24"/>
          <w:szCs w:val="24"/>
        </w:rPr>
        <w:t>,</w:t>
      </w:r>
      <w:r w:rsidR="00350E01" w:rsidRPr="00832810">
        <w:rPr>
          <w:rFonts w:ascii="Times New Roman" w:hAnsi="Times New Roman" w:cs="Times New Roman"/>
          <w:sz w:val="24"/>
          <w:szCs w:val="24"/>
        </w:rPr>
        <w:t xml:space="preserve"> </w:t>
      </w:r>
      <w:r w:rsidR="00254516">
        <w:rPr>
          <w:rFonts w:ascii="Times New Roman" w:hAnsi="Times New Roman" w:cs="Times New Roman"/>
          <w:sz w:val="24"/>
          <w:szCs w:val="24"/>
        </w:rPr>
        <w:t>la elaboración de un</w:t>
      </w:r>
      <w:r w:rsidR="00350E01" w:rsidRPr="00832810">
        <w:rPr>
          <w:rFonts w:ascii="Times New Roman" w:hAnsi="Times New Roman" w:cs="Times New Roman"/>
          <w:sz w:val="24"/>
          <w:szCs w:val="24"/>
        </w:rPr>
        <w:t xml:space="preserve"> ensayo presencial</w:t>
      </w:r>
      <w:r w:rsidR="00DF0E04"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después de la evaluación del ensayo</w:t>
      </w:r>
      <w:r w:rsidR="00DF0E04" w:rsidRPr="00832810">
        <w:rPr>
          <w:rFonts w:ascii="Times New Roman" w:hAnsi="Times New Roman" w:cs="Times New Roman"/>
          <w:sz w:val="24"/>
          <w:szCs w:val="24"/>
        </w:rPr>
        <w:t>, a cargo de</w:t>
      </w:r>
      <w:r w:rsidR="00350E01" w:rsidRPr="00832810">
        <w:rPr>
          <w:rFonts w:ascii="Times New Roman" w:hAnsi="Times New Roman" w:cs="Times New Roman"/>
          <w:sz w:val="24"/>
          <w:szCs w:val="24"/>
        </w:rPr>
        <w:t xml:space="preserve">l Instituto de Investigaciones Jurídicas de la UNAM, la comisión </w:t>
      </w:r>
      <w:r w:rsidR="00254516">
        <w:rPr>
          <w:rFonts w:ascii="Times New Roman" w:hAnsi="Times New Roman" w:cs="Times New Roman"/>
          <w:sz w:val="24"/>
          <w:szCs w:val="24"/>
        </w:rPr>
        <w:t xml:space="preserve">emitió </w:t>
      </w:r>
      <w:r w:rsidR="00350E01" w:rsidRPr="00832810">
        <w:rPr>
          <w:rFonts w:ascii="Times New Roman" w:hAnsi="Times New Roman" w:cs="Times New Roman"/>
          <w:sz w:val="24"/>
          <w:szCs w:val="24"/>
        </w:rPr>
        <w:t>la lista de los aspirantes que pasar</w:t>
      </w:r>
      <w:r w:rsidR="00254516">
        <w:rPr>
          <w:rFonts w:ascii="Times New Roman" w:hAnsi="Times New Roman" w:cs="Times New Roman"/>
          <w:sz w:val="24"/>
          <w:szCs w:val="24"/>
        </w:rPr>
        <w:t>o</w:t>
      </w:r>
      <w:r w:rsidR="00350E01" w:rsidRPr="00832810">
        <w:rPr>
          <w:rFonts w:ascii="Times New Roman" w:hAnsi="Times New Roman" w:cs="Times New Roman"/>
          <w:sz w:val="24"/>
          <w:szCs w:val="24"/>
        </w:rPr>
        <w:t>n a una cuarta etapa</w:t>
      </w:r>
      <w:r w:rsidR="00254516">
        <w:rPr>
          <w:rFonts w:ascii="Times New Roman" w:hAnsi="Times New Roman" w:cs="Times New Roman"/>
          <w:sz w:val="24"/>
          <w:szCs w:val="24"/>
        </w:rPr>
        <w:t>,</w:t>
      </w:r>
      <w:r w:rsidR="00350E01" w:rsidRPr="00832810">
        <w:rPr>
          <w:rFonts w:ascii="Times New Roman" w:hAnsi="Times New Roman" w:cs="Times New Roman"/>
          <w:sz w:val="24"/>
          <w:szCs w:val="24"/>
        </w:rPr>
        <w:t xml:space="preserve"> la evaluación curricular</w:t>
      </w:r>
      <w:r w:rsidR="00DF0E04" w:rsidRPr="00832810">
        <w:rPr>
          <w:rFonts w:ascii="Times New Roman" w:hAnsi="Times New Roman" w:cs="Times New Roman"/>
          <w:sz w:val="24"/>
          <w:szCs w:val="24"/>
        </w:rPr>
        <w:t xml:space="preserve">. </w:t>
      </w:r>
    </w:p>
    <w:p w14:paraId="622E4DDF" w14:textId="77777777" w:rsidR="00350E01" w:rsidRPr="00832810" w:rsidRDefault="00DF0E04"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Tras esa evaluación, la </w:t>
      </w:r>
      <w:r w:rsidR="00350E01" w:rsidRPr="00832810">
        <w:rPr>
          <w:rFonts w:ascii="Times New Roman" w:hAnsi="Times New Roman" w:cs="Times New Roman"/>
          <w:sz w:val="24"/>
          <w:szCs w:val="24"/>
        </w:rPr>
        <w:t xml:space="preserve">lista </w:t>
      </w:r>
      <w:r w:rsidRPr="00832810">
        <w:rPr>
          <w:rFonts w:ascii="Times New Roman" w:hAnsi="Times New Roman" w:cs="Times New Roman"/>
          <w:sz w:val="24"/>
          <w:szCs w:val="24"/>
        </w:rPr>
        <w:t xml:space="preserve">se </w:t>
      </w:r>
      <w:r w:rsidR="00350E01" w:rsidRPr="00832810">
        <w:rPr>
          <w:rFonts w:ascii="Times New Roman" w:hAnsi="Times New Roman" w:cs="Times New Roman"/>
          <w:sz w:val="24"/>
          <w:szCs w:val="24"/>
        </w:rPr>
        <w:t>remit</w:t>
      </w:r>
      <w:r w:rsidR="00254516">
        <w:rPr>
          <w:rFonts w:ascii="Times New Roman" w:hAnsi="Times New Roman" w:cs="Times New Roman"/>
          <w:sz w:val="24"/>
          <w:szCs w:val="24"/>
        </w:rPr>
        <w:t xml:space="preserve">ió </w:t>
      </w:r>
      <w:r w:rsidR="00350E01" w:rsidRPr="00832810">
        <w:rPr>
          <w:rFonts w:ascii="Times New Roman" w:hAnsi="Times New Roman" w:cs="Times New Roman"/>
          <w:sz w:val="24"/>
          <w:szCs w:val="24"/>
        </w:rPr>
        <w:t xml:space="preserve">a los partidos políticos </w:t>
      </w:r>
      <w:r w:rsidRPr="00832810">
        <w:rPr>
          <w:rFonts w:ascii="Times New Roman" w:hAnsi="Times New Roman" w:cs="Times New Roman"/>
          <w:sz w:val="24"/>
          <w:szCs w:val="24"/>
        </w:rPr>
        <w:t xml:space="preserve">para que </w:t>
      </w:r>
      <w:r w:rsidR="00350E01" w:rsidRPr="00832810">
        <w:rPr>
          <w:rFonts w:ascii="Times New Roman" w:hAnsi="Times New Roman" w:cs="Times New Roman"/>
          <w:sz w:val="24"/>
          <w:szCs w:val="24"/>
        </w:rPr>
        <w:t>present</w:t>
      </w:r>
      <w:r w:rsidR="00254516">
        <w:rPr>
          <w:rFonts w:ascii="Times New Roman" w:hAnsi="Times New Roman" w:cs="Times New Roman"/>
          <w:sz w:val="24"/>
          <w:szCs w:val="24"/>
        </w:rPr>
        <w:t>ara</w:t>
      </w:r>
      <w:r w:rsidRPr="00832810">
        <w:rPr>
          <w:rFonts w:ascii="Times New Roman" w:hAnsi="Times New Roman" w:cs="Times New Roman"/>
          <w:sz w:val="24"/>
          <w:szCs w:val="24"/>
        </w:rPr>
        <w:t>n</w:t>
      </w:r>
      <w:r w:rsidR="00350E01" w:rsidRPr="00832810">
        <w:rPr>
          <w:rFonts w:ascii="Times New Roman" w:hAnsi="Times New Roman" w:cs="Times New Roman"/>
          <w:sz w:val="24"/>
          <w:szCs w:val="24"/>
        </w:rPr>
        <w:t xml:space="preserve"> observaciones</w:t>
      </w:r>
      <w:r w:rsidRPr="00832810">
        <w:rPr>
          <w:rFonts w:ascii="Times New Roman" w:hAnsi="Times New Roman" w:cs="Times New Roman"/>
          <w:sz w:val="24"/>
          <w:szCs w:val="24"/>
        </w:rPr>
        <w:t xml:space="preserve">. </w:t>
      </w:r>
      <w:r w:rsidR="00350E01" w:rsidRPr="00832810">
        <w:rPr>
          <w:rFonts w:ascii="Times New Roman" w:hAnsi="Times New Roman" w:cs="Times New Roman"/>
          <w:sz w:val="24"/>
          <w:szCs w:val="24"/>
        </w:rPr>
        <w:t>Después de esta fase</w:t>
      </w:r>
      <w:r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la Comisión de Vinculación con los Organismos Públicos Locales</w:t>
      </w:r>
      <w:r w:rsidRPr="00832810">
        <w:rPr>
          <w:rFonts w:ascii="Times New Roman" w:hAnsi="Times New Roman" w:cs="Times New Roman"/>
          <w:sz w:val="24"/>
          <w:szCs w:val="24"/>
        </w:rPr>
        <w:t xml:space="preserve"> </w:t>
      </w:r>
      <w:r w:rsidR="00350E01" w:rsidRPr="00832810">
        <w:rPr>
          <w:rFonts w:ascii="Times New Roman" w:hAnsi="Times New Roman" w:cs="Times New Roman"/>
          <w:sz w:val="24"/>
          <w:szCs w:val="24"/>
        </w:rPr>
        <w:t>realiz</w:t>
      </w:r>
      <w:r w:rsidRPr="00832810">
        <w:rPr>
          <w:rFonts w:ascii="Times New Roman" w:hAnsi="Times New Roman" w:cs="Times New Roman"/>
          <w:sz w:val="24"/>
          <w:szCs w:val="24"/>
        </w:rPr>
        <w:t>ó</w:t>
      </w:r>
      <w:r w:rsidR="00350E01" w:rsidRPr="00832810">
        <w:rPr>
          <w:rFonts w:ascii="Times New Roman" w:hAnsi="Times New Roman" w:cs="Times New Roman"/>
          <w:sz w:val="24"/>
          <w:szCs w:val="24"/>
        </w:rPr>
        <w:t xml:space="preserve"> una entrevista</w:t>
      </w:r>
      <w:r w:rsidRPr="00832810">
        <w:rPr>
          <w:rFonts w:ascii="Times New Roman" w:hAnsi="Times New Roman" w:cs="Times New Roman"/>
          <w:sz w:val="24"/>
          <w:szCs w:val="24"/>
        </w:rPr>
        <w:t>,</w:t>
      </w:r>
      <w:r w:rsidR="00254516">
        <w:rPr>
          <w:rFonts w:ascii="Times New Roman" w:hAnsi="Times New Roman" w:cs="Times New Roman"/>
          <w:sz w:val="24"/>
          <w:szCs w:val="24"/>
        </w:rPr>
        <w:t xml:space="preserve"> a partir de la cual se procedió </w:t>
      </w:r>
      <w:r w:rsidRPr="00832810">
        <w:rPr>
          <w:rFonts w:ascii="Times New Roman" w:hAnsi="Times New Roman" w:cs="Times New Roman"/>
          <w:sz w:val="24"/>
          <w:szCs w:val="24"/>
        </w:rPr>
        <w:t xml:space="preserve">a la </w:t>
      </w:r>
      <w:r w:rsidR="00350E01" w:rsidRPr="00832810">
        <w:rPr>
          <w:rFonts w:ascii="Times New Roman" w:hAnsi="Times New Roman" w:cs="Times New Roman"/>
          <w:sz w:val="24"/>
          <w:szCs w:val="24"/>
        </w:rPr>
        <w:t>integra</w:t>
      </w:r>
      <w:r w:rsidR="00254516">
        <w:rPr>
          <w:rFonts w:ascii="Times New Roman" w:hAnsi="Times New Roman" w:cs="Times New Roman"/>
          <w:sz w:val="24"/>
          <w:szCs w:val="24"/>
        </w:rPr>
        <w:t>ció</w:t>
      </w:r>
      <w:r w:rsidR="00350E01" w:rsidRPr="00832810">
        <w:rPr>
          <w:rFonts w:ascii="Times New Roman" w:hAnsi="Times New Roman" w:cs="Times New Roman"/>
          <w:sz w:val="24"/>
          <w:szCs w:val="24"/>
        </w:rPr>
        <w:t xml:space="preserve">n </w:t>
      </w:r>
      <w:r w:rsidRPr="00832810">
        <w:rPr>
          <w:rFonts w:ascii="Times New Roman" w:hAnsi="Times New Roman" w:cs="Times New Roman"/>
          <w:sz w:val="24"/>
          <w:szCs w:val="24"/>
        </w:rPr>
        <w:t xml:space="preserve">de la lista </w:t>
      </w:r>
      <w:r w:rsidR="00254516">
        <w:rPr>
          <w:rFonts w:ascii="Times New Roman" w:hAnsi="Times New Roman" w:cs="Times New Roman"/>
          <w:sz w:val="24"/>
          <w:szCs w:val="24"/>
        </w:rPr>
        <w:t>p</w:t>
      </w:r>
      <w:r w:rsidRPr="00832810">
        <w:rPr>
          <w:rFonts w:ascii="Times New Roman" w:hAnsi="Times New Roman" w:cs="Times New Roman"/>
          <w:sz w:val="24"/>
          <w:szCs w:val="24"/>
        </w:rPr>
        <w:t>a</w:t>
      </w:r>
      <w:r w:rsidR="00254516">
        <w:rPr>
          <w:rFonts w:ascii="Times New Roman" w:hAnsi="Times New Roman" w:cs="Times New Roman"/>
          <w:sz w:val="24"/>
          <w:szCs w:val="24"/>
        </w:rPr>
        <w:t>r</w:t>
      </w:r>
      <w:r w:rsidRPr="00832810">
        <w:rPr>
          <w:rFonts w:ascii="Times New Roman" w:hAnsi="Times New Roman" w:cs="Times New Roman"/>
          <w:sz w:val="24"/>
          <w:szCs w:val="24"/>
        </w:rPr>
        <w:t xml:space="preserve">a </w:t>
      </w:r>
      <w:r w:rsidR="00254516">
        <w:rPr>
          <w:rFonts w:ascii="Times New Roman" w:hAnsi="Times New Roman" w:cs="Times New Roman"/>
          <w:sz w:val="24"/>
          <w:szCs w:val="24"/>
        </w:rPr>
        <w:t>l</w:t>
      </w:r>
      <w:r w:rsidRPr="00832810">
        <w:rPr>
          <w:rFonts w:ascii="Times New Roman" w:hAnsi="Times New Roman" w:cs="Times New Roman"/>
          <w:sz w:val="24"/>
          <w:szCs w:val="24"/>
        </w:rPr>
        <w:t xml:space="preserve">a aprobación del </w:t>
      </w:r>
      <w:r w:rsidR="00350E01" w:rsidRPr="00832810">
        <w:rPr>
          <w:rFonts w:ascii="Times New Roman" w:hAnsi="Times New Roman" w:cs="Times New Roman"/>
          <w:sz w:val="24"/>
          <w:szCs w:val="24"/>
        </w:rPr>
        <w:t>Consejo General.</w:t>
      </w:r>
      <w:r w:rsidRPr="00832810">
        <w:rPr>
          <w:rFonts w:ascii="Times New Roman" w:hAnsi="Times New Roman" w:cs="Times New Roman"/>
          <w:sz w:val="24"/>
          <w:szCs w:val="24"/>
        </w:rPr>
        <w:t xml:space="preserve"> </w:t>
      </w:r>
    </w:p>
    <w:p w14:paraId="256E6125"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El procedimiento no evita la participación de los partidos políticos en la designación de los consejeros electorales, pero la vuelve más indirecta, </w:t>
      </w:r>
      <w:r w:rsidR="00506A05" w:rsidRPr="00832810">
        <w:rPr>
          <w:rFonts w:ascii="Times New Roman" w:hAnsi="Times New Roman" w:cs="Times New Roman"/>
          <w:sz w:val="24"/>
          <w:szCs w:val="24"/>
        </w:rPr>
        <w:t>aunque por el resultado final</w:t>
      </w:r>
      <w:r w:rsidR="00254516">
        <w:rPr>
          <w:rFonts w:ascii="Times New Roman" w:hAnsi="Times New Roman" w:cs="Times New Roman"/>
          <w:sz w:val="24"/>
          <w:szCs w:val="24"/>
        </w:rPr>
        <w:t>,</w:t>
      </w:r>
      <w:r w:rsidR="00506A05" w:rsidRPr="00832810">
        <w:rPr>
          <w:rFonts w:ascii="Times New Roman" w:hAnsi="Times New Roman" w:cs="Times New Roman"/>
          <w:sz w:val="24"/>
          <w:szCs w:val="24"/>
        </w:rPr>
        <w:t xml:space="preserve"> </w:t>
      </w:r>
      <w:r w:rsidR="00254516">
        <w:rPr>
          <w:rFonts w:ascii="Times New Roman" w:hAnsi="Times New Roman" w:cs="Times New Roman"/>
          <w:sz w:val="24"/>
          <w:szCs w:val="24"/>
        </w:rPr>
        <w:t>es lícito inferir la</w:t>
      </w:r>
      <w:r w:rsidR="00506A05" w:rsidRPr="00832810">
        <w:rPr>
          <w:rFonts w:ascii="Times New Roman" w:hAnsi="Times New Roman" w:cs="Times New Roman"/>
          <w:sz w:val="24"/>
          <w:szCs w:val="24"/>
        </w:rPr>
        <w:t xml:space="preserve"> participación activa en la negociación,</w:t>
      </w:r>
      <w:r w:rsidRPr="00832810">
        <w:rPr>
          <w:rFonts w:ascii="Times New Roman" w:hAnsi="Times New Roman" w:cs="Times New Roman"/>
          <w:sz w:val="24"/>
          <w:szCs w:val="24"/>
        </w:rPr>
        <w:t xml:space="preserve"> con la opinión de los gobernadores de los estados. Es decir</w:t>
      </w:r>
      <w:r w:rsidR="00506A05" w:rsidRPr="00832810">
        <w:rPr>
          <w:rFonts w:ascii="Times New Roman" w:hAnsi="Times New Roman" w:cs="Times New Roman"/>
          <w:sz w:val="24"/>
          <w:szCs w:val="24"/>
        </w:rPr>
        <w:t>,</w:t>
      </w:r>
      <w:r w:rsidRPr="00832810">
        <w:rPr>
          <w:rFonts w:ascii="Times New Roman" w:hAnsi="Times New Roman" w:cs="Times New Roman"/>
          <w:sz w:val="24"/>
          <w:szCs w:val="24"/>
        </w:rPr>
        <w:t xml:space="preserve"> </w:t>
      </w:r>
      <w:r w:rsidR="00506A05" w:rsidRPr="00832810">
        <w:rPr>
          <w:rFonts w:ascii="Times New Roman" w:hAnsi="Times New Roman" w:cs="Times New Roman"/>
          <w:sz w:val="24"/>
          <w:szCs w:val="24"/>
        </w:rPr>
        <w:t xml:space="preserve">el legislador se aseguró que </w:t>
      </w:r>
      <w:r w:rsidRPr="00832810">
        <w:rPr>
          <w:rFonts w:ascii="Times New Roman" w:hAnsi="Times New Roman" w:cs="Times New Roman"/>
          <w:sz w:val="24"/>
          <w:szCs w:val="24"/>
        </w:rPr>
        <w:t>la designación pasar</w:t>
      </w:r>
      <w:r w:rsidR="00506A05" w:rsidRPr="00832810">
        <w:rPr>
          <w:rFonts w:ascii="Times New Roman" w:hAnsi="Times New Roman" w:cs="Times New Roman"/>
          <w:sz w:val="24"/>
          <w:szCs w:val="24"/>
        </w:rPr>
        <w:t>a</w:t>
      </w:r>
      <w:r w:rsidRPr="00832810">
        <w:rPr>
          <w:rFonts w:ascii="Times New Roman" w:hAnsi="Times New Roman" w:cs="Times New Roman"/>
          <w:sz w:val="24"/>
          <w:szCs w:val="24"/>
        </w:rPr>
        <w:t xml:space="preserve"> </w:t>
      </w:r>
      <w:r w:rsidR="00254516">
        <w:rPr>
          <w:rFonts w:ascii="Times New Roman" w:hAnsi="Times New Roman" w:cs="Times New Roman"/>
          <w:sz w:val="24"/>
          <w:szCs w:val="24"/>
        </w:rPr>
        <w:t xml:space="preserve">formal e informalmente </w:t>
      </w:r>
      <w:r w:rsidRPr="00832810">
        <w:rPr>
          <w:rFonts w:ascii="Times New Roman" w:hAnsi="Times New Roman" w:cs="Times New Roman"/>
          <w:sz w:val="24"/>
          <w:szCs w:val="24"/>
        </w:rPr>
        <w:t>por los partidos</w:t>
      </w:r>
      <w:r w:rsidR="00506A05" w:rsidRPr="00832810">
        <w:rPr>
          <w:rFonts w:ascii="Times New Roman" w:hAnsi="Times New Roman" w:cs="Times New Roman"/>
          <w:sz w:val="24"/>
          <w:szCs w:val="24"/>
        </w:rPr>
        <w:t xml:space="preserve">. Esto </w:t>
      </w:r>
      <w:r w:rsidRPr="00832810">
        <w:rPr>
          <w:rFonts w:ascii="Times New Roman" w:hAnsi="Times New Roman" w:cs="Times New Roman"/>
          <w:sz w:val="24"/>
          <w:szCs w:val="24"/>
        </w:rPr>
        <w:t>debilita a las elites políticas locales y desdibuja a</w:t>
      </w:r>
      <w:r w:rsidR="00506A05" w:rsidRPr="00832810">
        <w:rPr>
          <w:rFonts w:ascii="Times New Roman" w:hAnsi="Times New Roman" w:cs="Times New Roman"/>
          <w:sz w:val="24"/>
          <w:szCs w:val="24"/>
        </w:rPr>
        <w:t>ú</w:t>
      </w:r>
      <w:r w:rsidRPr="00832810">
        <w:rPr>
          <w:rFonts w:ascii="Times New Roman" w:hAnsi="Times New Roman" w:cs="Times New Roman"/>
          <w:sz w:val="24"/>
          <w:szCs w:val="24"/>
        </w:rPr>
        <w:t>n más el poder local de los consejeros del nuevo órgano electoral</w:t>
      </w:r>
      <w:r w:rsidR="00254516">
        <w:rPr>
          <w:rFonts w:ascii="Times New Roman" w:hAnsi="Times New Roman" w:cs="Times New Roman"/>
          <w:sz w:val="24"/>
          <w:szCs w:val="24"/>
        </w:rPr>
        <w:t xml:space="preserve"> fortaleciendo a las élites centrales.</w:t>
      </w:r>
    </w:p>
    <w:p w14:paraId="169188F5"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Aunque el criterio de un examen estuvo presente en algunos procesos de selección anteriores, como sería el caso de Querétaro, lo cierto es que no </w:t>
      </w:r>
      <w:r w:rsidR="00254516">
        <w:rPr>
          <w:rFonts w:ascii="Times New Roman" w:hAnsi="Times New Roman" w:cs="Times New Roman"/>
          <w:sz w:val="24"/>
          <w:szCs w:val="24"/>
        </w:rPr>
        <w:t>fue</w:t>
      </w:r>
      <w:r w:rsidRPr="00832810">
        <w:rPr>
          <w:rFonts w:ascii="Times New Roman" w:hAnsi="Times New Roman" w:cs="Times New Roman"/>
          <w:sz w:val="24"/>
          <w:szCs w:val="24"/>
        </w:rPr>
        <w:t xml:space="preserve"> clara la sucesión de etapas y los criterios </w:t>
      </w:r>
      <w:r w:rsidR="00BA4774" w:rsidRPr="00832810">
        <w:rPr>
          <w:rFonts w:ascii="Times New Roman" w:hAnsi="Times New Roman" w:cs="Times New Roman"/>
          <w:sz w:val="24"/>
          <w:szCs w:val="24"/>
        </w:rPr>
        <w:t>ponderales</w:t>
      </w:r>
      <w:r w:rsidRPr="00832810">
        <w:rPr>
          <w:rFonts w:ascii="Times New Roman" w:hAnsi="Times New Roman" w:cs="Times New Roman"/>
          <w:sz w:val="24"/>
          <w:szCs w:val="24"/>
        </w:rPr>
        <w:t xml:space="preserve"> de cada una de ellas. Aun así</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queda</w:t>
      </w:r>
      <w:r w:rsidR="0031605C" w:rsidRPr="00832810">
        <w:rPr>
          <w:rFonts w:ascii="Times New Roman" w:hAnsi="Times New Roman" w:cs="Times New Roman"/>
          <w:sz w:val="24"/>
          <w:szCs w:val="24"/>
        </w:rPr>
        <w:t>ro</w:t>
      </w:r>
      <w:r w:rsidRPr="00832810">
        <w:rPr>
          <w:rFonts w:ascii="Times New Roman" w:hAnsi="Times New Roman" w:cs="Times New Roman"/>
          <w:sz w:val="24"/>
          <w:szCs w:val="24"/>
        </w:rPr>
        <w:t>n espacios no definidos para la determinación de la lista final que lleg</w:t>
      </w:r>
      <w:r w:rsidR="0031605C" w:rsidRPr="00832810">
        <w:rPr>
          <w:rFonts w:ascii="Times New Roman" w:hAnsi="Times New Roman" w:cs="Times New Roman"/>
          <w:sz w:val="24"/>
          <w:szCs w:val="24"/>
        </w:rPr>
        <w:t>ó</w:t>
      </w:r>
      <w:r w:rsidRPr="00832810">
        <w:rPr>
          <w:rFonts w:ascii="Times New Roman" w:hAnsi="Times New Roman" w:cs="Times New Roman"/>
          <w:sz w:val="24"/>
          <w:szCs w:val="24"/>
        </w:rPr>
        <w:t xml:space="preserve"> al Conejo general. </w:t>
      </w:r>
      <w:r w:rsidR="0031605C" w:rsidRPr="00832810">
        <w:rPr>
          <w:rFonts w:ascii="Times New Roman" w:hAnsi="Times New Roman" w:cs="Times New Roman"/>
          <w:sz w:val="24"/>
          <w:szCs w:val="24"/>
        </w:rPr>
        <w:t>E</w:t>
      </w:r>
      <w:r w:rsidRPr="00832810">
        <w:rPr>
          <w:rFonts w:ascii="Times New Roman" w:hAnsi="Times New Roman" w:cs="Times New Roman"/>
          <w:sz w:val="24"/>
          <w:szCs w:val="24"/>
        </w:rPr>
        <w:t>s importante destacar la participación de órganos académico</w:t>
      </w:r>
      <w:r w:rsidR="00BA4774" w:rsidRPr="00832810">
        <w:rPr>
          <w:rFonts w:ascii="Times New Roman" w:hAnsi="Times New Roman" w:cs="Times New Roman"/>
          <w:sz w:val="24"/>
          <w:szCs w:val="24"/>
        </w:rPr>
        <w:t>s</w:t>
      </w:r>
      <w:r w:rsidRPr="00832810">
        <w:rPr>
          <w:rFonts w:ascii="Times New Roman" w:hAnsi="Times New Roman" w:cs="Times New Roman"/>
          <w:sz w:val="24"/>
          <w:szCs w:val="24"/>
        </w:rPr>
        <w:t xml:space="preserve"> como sería el caso del CENEVAL y de la UNAM. En el caso de Querétaro</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después del ensayo</w:t>
      </w:r>
      <w:r w:rsidR="00BA4774" w:rsidRPr="00832810">
        <w:rPr>
          <w:rFonts w:ascii="Times New Roman" w:hAnsi="Times New Roman" w:cs="Times New Roman"/>
          <w:sz w:val="24"/>
          <w:szCs w:val="24"/>
        </w:rPr>
        <w:t>,</w:t>
      </w:r>
      <w:r w:rsidRPr="00832810">
        <w:rPr>
          <w:rFonts w:ascii="Times New Roman" w:hAnsi="Times New Roman" w:cs="Times New Roman"/>
          <w:sz w:val="24"/>
          <w:szCs w:val="24"/>
        </w:rPr>
        <w:t xml:space="preserve"> la primera lista de los 50 se redujo a 35, de </w:t>
      </w:r>
      <w:r w:rsidR="0031605C" w:rsidRPr="00832810">
        <w:rPr>
          <w:rFonts w:ascii="Times New Roman" w:hAnsi="Times New Roman" w:cs="Times New Roman"/>
          <w:sz w:val="24"/>
          <w:szCs w:val="24"/>
        </w:rPr>
        <w:t xml:space="preserve">entre los que se eligió a </w:t>
      </w:r>
      <w:r w:rsidRPr="00832810">
        <w:rPr>
          <w:rFonts w:ascii="Times New Roman" w:hAnsi="Times New Roman" w:cs="Times New Roman"/>
          <w:sz w:val="24"/>
          <w:szCs w:val="24"/>
        </w:rPr>
        <w:t>7 titulares y 7 suplentes.</w:t>
      </w:r>
      <w:r w:rsidR="0031605C" w:rsidRPr="00832810">
        <w:rPr>
          <w:rFonts w:ascii="Times New Roman" w:hAnsi="Times New Roman" w:cs="Times New Roman"/>
          <w:sz w:val="24"/>
          <w:szCs w:val="24"/>
        </w:rPr>
        <w:t xml:space="preserve"> </w:t>
      </w:r>
    </w:p>
    <w:p w14:paraId="683FE18A"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El examen es una buena idea, pero el diseño del mismo</w:t>
      </w:r>
      <w:r w:rsidR="0031605C" w:rsidRPr="00832810">
        <w:rPr>
          <w:rFonts w:ascii="Times New Roman" w:hAnsi="Times New Roman" w:cs="Times New Roman"/>
          <w:sz w:val="24"/>
          <w:szCs w:val="24"/>
        </w:rPr>
        <w:t>, siendo el primer filtro de todo el procedimiento,</w:t>
      </w:r>
      <w:r w:rsidRPr="00832810">
        <w:rPr>
          <w:rFonts w:ascii="Times New Roman" w:hAnsi="Times New Roman" w:cs="Times New Roman"/>
          <w:sz w:val="24"/>
          <w:szCs w:val="24"/>
        </w:rPr>
        <w:t xml:space="preserve"> muestra dos elementos que son relevantes en cuanto </w:t>
      </w:r>
      <w:r w:rsidR="00254516">
        <w:rPr>
          <w:rFonts w:ascii="Times New Roman" w:hAnsi="Times New Roman" w:cs="Times New Roman"/>
          <w:sz w:val="24"/>
          <w:szCs w:val="24"/>
        </w:rPr>
        <w:t xml:space="preserve">a </w:t>
      </w:r>
      <w:r w:rsidRPr="00832810">
        <w:rPr>
          <w:rFonts w:ascii="Times New Roman" w:hAnsi="Times New Roman" w:cs="Times New Roman"/>
          <w:sz w:val="24"/>
          <w:szCs w:val="24"/>
        </w:rPr>
        <w:t>lo que se espera de los nuevos órganos electorales locales</w:t>
      </w:r>
      <w:r w:rsidR="0031605C" w:rsidRPr="00832810">
        <w:rPr>
          <w:rFonts w:ascii="Times New Roman" w:hAnsi="Times New Roman" w:cs="Times New Roman"/>
          <w:sz w:val="24"/>
          <w:szCs w:val="24"/>
        </w:rPr>
        <w:t>. E</w:t>
      </w:r>
      <w:r w:rsidRPr="00832810">
        <w:rPr>
          <w:rFonts w:ascii="Times New Roman" w:hAnsi="Times New Roman" w:cs="Times New Roman"/>
          <w:sz w:val="24"/>
          <w:szCs w:val="24"/>
        </w:rPr>
        <w:t>n primer lugar se les realizaron a los aspirantes dos exámenes y no queda claro el peso de cada uno de ellos</w:t>
      </w:r>
      <w:r w:rsidR="0031605C" w:rsidRPr="00832810">
        <w:rPr>
          <w:rFonts w:ascii="Times New Roman" w:hAnsi="Times New Roman" w:cs="Times New Roman"/>
          <w:sz w:val="24"/>
          <w:szCs w:val="24"/>
        </w:rPr>
        <w:t xml:space="preserve">. Podría suponerse </w:t>
      </w:r>
      <w:r w:rsidRPr="00832810">
        <w:rPr>
          <w:rFonts w:ascii="Times New Roman" w:hAnsi="Times New Roman" w:cs="Times New Roman"/>
          <w:sz w:val="24"/>
          <w:szCs w:val="24"/>
        </w:rPr>
        <w:t xml:space="preserve">que el de conocimientos es el relevante en esta primera etapa y el segundo puede ser relevante en la etapa de la valoración curricular. </w:t>
      </w:r>
    </w:p>
    <w:p w14:paraId="75BC505C" w14:textId="1D09003A" w:rsidR="0031605C" w:rsidRPr="00832810" w:rsidRDefault="0031605C"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lastRenderedPageBreak/>
        <w:t>Se inscribieron 171 aspirantes (61% hombres y 39% mujeres) todos cumplieron los requisit</w:t>
      </w:r>
      <w:r w:rsidR="00254516">
        <w:rPr>
          <w:rFonts w:ascii="Times New Roman" w:hAnsi="Times New Roman" w:cs="Times New Roman"/>
          <w:sz w:val="24"/>
          <w:szCs w:val="24"/>
        </w:rPr>
        <w:t>os y 154 presentaron el examen. F</w:t>
      </w:r>
      <w:r w:rsidRPr="00832810">
        <w:rPr>
          <w:rFonts w:ascii="Times New Roman" w:hAnsi="Times New Roman" w:cs="Times New Roman"/>
          <w:sz w:val="24"/>
          <w:szCs w:val="24"/>
        </w:rPr>
        <w:t>ueron seleccionados 26 hombres</w:t>
      </w:r>
      <w:r w:rsidRPr="00832810">
        <w:rPr>
          <w:rStyle w:val="Refdenotaalpie"/>
          <w:rFonts w:ascii="Times New Roman" w:hAnsi="Times New Roman" w:cs="Times New Roman"/>
          <w:sz w:val="24"/>
          <w:szCs w:val="24"/>
        </w:rPr>
        <w:footnoteReference w:id="19"/>
      </w:r>
      <w:r w:rsidRPr="00832810">
        <w:rPr>
          <w:rFonts w:ascii="Times New Roman" w:hAnsi="Times New Roman" w:cs="Times New Roman"/>
          <w:sz w:val="24"/>
          <w:szCs w:val="24"/>
        </w:rPr>
        <w:t xml:space="preserve"> y 25 mujeres. El que se haya aplicado un examen del CENEVAL que no fue capaz </w:t>
      </w:r>
      <w:r w:rsidR="00BB1AD1" w:rsidRPr="00832810">
        <w:rPr>
          <w:rFonts w:ascii="Times New Roman" w:hAnsi="Times New Roman" w:cs="Times New Roman"/>
          <w:sz w:val="24"/>
          <w:szCs w:val="24"/>
        </w:rPr>
        <w:t>de entregar</w:t>
      </w:r>
      <w:r w:rsidRPr="00832810">
        <w:rPr>
          <w:rFonts w:ascii="Times New Roman" w:hAnsi="Times New Roman" w:cs="Times New Roman"/>
          <w:sz w:val="24"/>
          <w:szCs w:val="24"/>
        </w:rPr>
        <w:t xml:space="preserve"> resultados al término del examen desató, por lo menos en Querétaro, una serie de interrogantes y dudas entre los participantes</w:t>
      </w:r>
      <w:r w:rsidR="00254516">
        <w:rPr>
          <w:rFonts w:ascii="Times New Roman" w:hAnsi="Times New Roman" w:cs="Times New Roman"/>
          <w:sz w:val="24"/>
          <w:szCs w:val="24"/>
        </w:rPr>
        <w:t>.</w:t>
      </w:r>
      <w:r w:rsidRPr="00832810">
        <w:rPr>
          <w:rFonts w:ascii="Times New Roman" w:hAnsi="Times New Roman" w:cs="Times New Roman"/>
          <w:sz w:val="24"/>
          <w:szCs w:val="24"/>
        </w:rPr>
        <w:t xml:space="preserve"> </w:t>
      </w:r>
    </w:p>
    <w:p w14:paraId="5463C278" w14:textId="2CA42795"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El tipo de examen y las preguntas</w:t>
      </w:r>
      <w:r w:rsidR="00414B4F">
        <w:rPr>
          <w:rFonts w:ascii="Times New Roman" w:hAnsi="Times New Roman" w:cs="Times New Roman"/>
          <w:sz w:val="24"/>
          <w:szCs w:val="24"/>
        </w:rPr>
        <w:t xml:space="preserve"> muestran un perfil muy técnico</w:t>
      </w:r>
      <w:r w:rsidR="0031605C" w:rsidRPr="00832810">
        <w:rPr>
          <w:rStyle w:val="Refdenotaalpie"/>
          <w:rFonts w:ascii="Times New Roman" w:hAnsi="Times New Roman" w:cs="Times New Roman"/>
          <w:sz w:val="24"/>
          <w:szCs w:val="24"/>
        </w:rPr>
        <w:footnoteReference w:id="20"/>
      </w:r>
      <w:r w:rsidR="00414B4F">
        <w:rPr>
          <w:rFonts w:ascii="Times New Roman" w:hAnsi="Times New Roman" w:cs="Times New Roman"/>
          <w:sz w:val="24"/>
          <w:szCs w:val="24"/>
        </w:rPr>
        <w:t>, s</w:t>
      </w:r>
      <w:r w:rsidR="00254516">
        <w:rPr>
          <w:rFonts w:ascii="Times New Roman" w:hAnsi="Times New Roman" w:cs="Times New Roman"/>
          <w:sz w:val="24"/>
          <w:szCs w:val="24"/>
        </w:rPr>
        <w:t>upone</w:t>
      </w:r>
      <w:r w:rsidR="0031605C" w:rsidRPr="00832810">
        <w:rPr>
          <w:rFonts w:ascii="Times New Roman" w:hAnsi="Times New Roman" w:cs="Times New Roman"/>
          <w:sz w:val="24"/>
          <w:szCs w:val="24"/>
        </w:rPr>
        <w:t xml:space="preserve"> </w:t>
      </w:r>
      <w:r w:rsidRPr="00832810">
        <w:rPr>
          <w:rFonts w:ascii="Times New Roman" w:hAnsi="Times New Roman" w:cs="Times New Roman"/>
          <w:sz w:val="24"/>
          <w:szCs w:val="24"/>
        </w:rPr>
        <w:t>abogados</w:t>
      </w:r>
      <w:r w:rsidR="0031605C" w:rsidRPr="00832810">
        <w:rPr>
          <w:rFonts w:ascii="Times New Roman" w:hAnsi="Times New Roman" w:cs="Times New Roman"/>
          <w:sz w:val="24"/>
          <w:szCs w:val="24"/>
        </w:rPr>
        <w:t xml:space="preserve"> o personas vinculadas a la dimensión procesal</w:t>
      </w:r>
      <w:r w:rsidRPr="00832810">
        <w:rPr>
          <w:rFonts w:ascii="Times New Roman" w:hAnsi="Times New Roman" w:cs="Times New Roman"/>
          <w:sz w:val="24"/>
          <w:szCs w:val="24"/>
        </w:rPr>
        <w:t xml:space="preserve">, con experiencia </w:t>
      </w:r>
      <w:r w:rsidR="00254516">
        <w:rPr>
          <w:rFonts w:ascii="Times New Roman" w:hAnsi="Times New Roman" w:cs="Times New Roman"/>
          <w:sz w:val="24"/>
          <w:szCs w:val="24"/>
        </w:rPr>
        <w:t>en la burocracia electoral</w:t>
      </w:r>
      <w:r w:rsidRPr="00832810">
        <w:rPr>
          <w:rFonts w:ascii="Times New Roman" w:hAnsi="Times New Roman" w:cs="Times New Roman"/>
          <w:sz w:val="24"/>
          <w:szCs w:val="24"/>
        </w:rPr>
        <w:t xml:space="preserve">. Esto pone sin duda en desventaja a otros </w:t>
      </w:r>
      <w:r w:rsidR="00BB1AD1" w:rsidRPr="00832810">
        <w:rPr>
          <w:rFonts w:ascii="Times New Roman" w:hAnsi="Times New Roman" w:cs="Times New Roman"/>
          <w:sz w:val="24"/>
          <w:szCs w:val="24"/>
        </w:rPr>
        <w:t>profesionis</w:t>
      </w:r>
      <w:r w:rsidR="00BB1AD1">
        <w:rPr>
          <w:rFonts w:ascii="Times New Roman" w:hAnsi="Times New Roman" w:cs="Times New Roman"/>
          <w:sz w:val="24"/>
          <w:szCs w:val="24"/>
        </w:rPr>
        <w:t>tas y</w:t>
      </w:r>
      <w:r w:rsidR="00254516">
        <w:rPr>
          <w:rFonts w:ascii="Times New Roman" w:hAnsi="Times New Roman" w:cs="Times New Roman"/>
          <w:sz w:val="24"/>
          <w:szCs w:val="24"/>
        </w:rPr>
        <w:t xml:space="preserve"> otras visiones ciudadanas </w:t>
      </w:r>
      <w:r w:rsidRPr="00832810">
        <w:rPr>
          <w:rFonts w:ascii="Times New Roman" w:hAnsi="Times New Roman" w:cs="Times New Roman"/>
          <w:sz w:val="24"/>
          <w:szCs w:val="24"/>
        </w:rPr>
        <w:t>sobre la democracia y lo que debe ser.</w:t>
      </w:r>
      <w:r w:rsidR="0031605C" w:rsidRPr="00832810">
        <w:rPr>
          <w:rFonts w:ascii="Times New Roman" w:hAnsi="Times New Roman" w:cs="Times New Roman"/>
          <w:sz w:val="24"/>
          <w:szCs w:val="24"/>
        </w:rPr>
        <w:t xml:space="preserve"> </w:t>
      </w:r>
    </w:p>
    <w:p w14:paraId="122868E9" w14:textId="77777777" w:rsidR="00350E01" w:rsidRPr="00832810" w:rsidRDefault="00350E01"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La acción afirmativa de </w:t>
      </w:r>
      <w:r w:rsidR="000133D1" w:rsidRPr="00832810">
        <w:rPr>
          <w:rFonts w:ascii="Times New Roman" w:hAnsi="Times New Roman" w:cs="Times New Roman"/>
          <w:sz w:val="24"/>
          <w:szCs w:val="24"/>
        </w:rPr>
        <w:t xml:space="preserve">presentar </w:t>
      </w:r>
      <w:r w:rsidRPr="00832810">
        <w:rPr>
          <w:rFonts w:ascii="Times New Roman" w:hAnsi="Times New Roman" w:cs="Times New Roman"/>
          <w:sz w:val="24"/>
          <w:szCs w:val="24"/>
        </w:rPr>
        <w:t>dos listas de los 25 mejores resultados para hombres y los 25 mejores resultados para mujeres causó también, aunque con mucha reserva y discreción, molestia entre algunos hombres que obtuvieron mejores resultados en el examen que las mujeres seleccionadas.</w:t>
      </w:r>
      <w:r w:rsidR="000133D1" w:rsidRPr="00832810">
        <w:rPr>
          <w:rFonts w:ascii="Times New Roman" w:hAnsi="Times New Roman" w:cs="Times New Roman"/>
          <w:sz w:val="24"/>
          <w:szCs w:val="24"/>
        </w:rPr>
        <w:t xml:space="preserve"> </w:t>
      </w:r>
      <w:r w:rsidRPr="00832810">
        <w:rPr>
          <w:rFonts w:ascii="Times New Roman" w:hAnsi="Times New Roman" w:cs="Times New Roman"/>
          <w:sz w:val="24"/>
          <w:szCs w:val="24"/>
        </w:rPr>
        <w:t>La diferencia de los resultados del examen entre hombres y mujeres fue</w:t>
      </w:r>
      <w:r w:rsidR="000133D1" w:rsidRPr="00832810">
        <w:rPr>
          <w:rFonts w:ascii="Times New Roman" w:hAnsi="Times New Roman" w:cs="Times New Roman"/>
          <w:sz w:val="24"/>
          <w:szCs w:val="24"/>
        </w:rPr>
        <w:t xml:space="preserve"> </w:t>
      </w:r>
      <w:r w:rsidR="00BA4774" w:rsidRPr="00832810">
        <w:rPr>
          <w:rFonts w:ascii="Times New Roman" w:hAnsi="Times New Roman" w:cs="Times New Roman"/>
          <w:sz w:val="24"/>
          <w:szCs w:val="24"/>
        </w:rPr>
        <w:t>grande</w:t>
      </w:r>
      <w:r w:rsidR="000133D1" w:rsidRPr="00832810">
        <w:rPr>
          <w:rFonts w:ascii="Times New Roman" w:hAnsi="Times New Roman" w:cs="Times New Roman"/>
          <w:sz w:val="24"/>
          <w:szCs w:val="24"/>
        </w:rPr>
        <w:t>:</w:t>
      </w:r>
      <w:r w:rsidRPr="00832810">
        <w:rPr>
          <w:rFonts w:ascii="Times New Roman" w:hAnsi="Times New Roman" w:cs="Times New Roman"/>
          <w:sz w:val="24"/>
          <w:szCs w:val="24"/>
        </w:rPr>
        <w:t xml:space="preserve"> mientras que la lista de hombres se cortó en 80 puntos, la de mujeres en 70</w:t>
      </w:r>
      <w:r w:rsidRPr="00832810">
        <w:rPr>
          <w:rStyle w:val="Refdenotaalpie"/>
          <w:rFonts w:ascii="Times New Roman" w:hAnsi="Times New Roman" w:cs="Times New Roman"/>
          <w:sz w:val="24"/>
          <w:szCs w:val="24"/>
        </w:rPr>
        <w:footnoteReference w:id="21"/>
      </w:r>
      <w:r w:rsidRPr="00832810">
        <w:rPr>
          <w:rFonts w:ascii="Times New Roman" w:hAnsi="Times New Roman" w:cs="Times New Roman"/>
          <w:sz w:val="24"/>
          <w:szCs w:val="24"/>
        </w:rPr>
        <w:t>. Después del ensayo</w:t>
      </w:r>
      <w:r w:rsidR="00BD2DF6">
        <w:rPr>
          <w:rFonts w:ascii="Times New Roman" w:hAnsi="Times New Roman" w:cs="Times New Roman"/>
          <w:sz w:val="24"/>
          <w:szCs w:val="24"/>
        </w:rPr>
        <w:t>,</w:t>
      </w:r>
      <w:r w:rsidRPr="00832810">
        <w:rPr>
          <w:rFonts w:ascii="Times New Roman" w:hAnsi="Times New Roman" w:cs="Times New Roman"/>
          <w:sz w:val="24"/>
          <w:szCs w:val="24"/>
        </w:rPr>
        <w:t xml:space="preserve"> las diferencias se mantuvieron en el mismo sentido, aunque fueron mucho más las mujeres eliminadas (12) que los hombres (4). </w:t>
      </w:r>
    </w:p>
    <w:p w14:paraId="334D7B07" w14:textId="77777777" w:rsidR="00350E01" w:rsidRPr="00832810" w:rsidRDefault="00BD2DF6" w:rsidP="009A1C93">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350E01" w:rsidRPr="00832810">
        <w:rPr>
          <w:rFonts w:ascii="Times New Roman" w:hAnsi="Times New Roman" w:cs="Times New Roman"/>
          <w:sz w:val="24"/>
          <w:szCs w:val="24"/>
        </w:rPr>
        <w:t xml:space="preserve">l perfil de los primeros </w:t>
      </w:r>
      <w:r w:rsidR="00350E01" w:rsidRPr="00832810">
        <w:rPr>
          <w:rFonts w:ascii="Times New Roman" w:hAnsi="Times New Roman" w:cs="Times New Roman"/>
          <w:b/>
          <w:sz w:val="24"/>
          <w:szCs w:val="24"/>
        </w:rPr>
        <w:t>5</w:t>
      </w:r>
      <w:r w:rsidR="000133D1" w:rsidRPr="00832810">
        <w:rPr>
          <w:rFonts w:ascii="Times New Roman" w:hAnsi="Times New Roman" w:cs="Times New Roman"/>
          <w:b/>
          <w:sz w:val="24"/>
          <w:szCs w:val="24"/>
        </w:rPr>
        <w:t>1</w:t>
      </w:r>
      <w:r w:rsidR="00350E01" w:rsidRPr="00832810">
        <w:rPr>
          <w:rFonts w:ascii="Times New Roman" w:hAnsi="Times New Roman" w:cs="Times New Roman"/>
          <w:b/>
          <w:sz w:val="24"/>
          <w:szCs w:val="24"/>
        </w:rPr>
        <w:t xml:space="preserve"> seleccionados </w:t>
      </w:r>
      <w:r w:rsidR="00350E01" w:rsidRPr="00832810">
        <w:rPr>
          <w:rFonts w:ascii="Times New Roman" w:hAnsi="Times New Roman" w:cs="Times New Roman"/>
          <w:sz w:val="24"/>
          <w:szCs w:val="24"/>
        </w:rPr>
        <w:t>después del examen y los 35 después del ensayo es muy claro. La gran mayoría son abogados</w:t>
      </w:r>
      <w:r w:rsidR="000133D1" w:rsidRPr="00832810">
        <w:rPr>
          <w:rFonts w:ascii="Times New Roman" w:hAnsi="Times New Roman" w:cs="Times New Roman"/>
          <w:sz w:val="24"/>
          <w:szCs w:val="24"/>
        </w:rPr>
        <w:t>.</w:t>
      </w:r>
      <w:r w:rsidR="00350E01" w:rsidRPr="00832810">
        <w:rPr>
          <w:rFonts w:ascii="Times New Roman" w:hAnsi="Times New Roman" w:cs="Times New Roman"/>
          <w:sz w:val="24"/>
          <w:szCs w:val="24"/>
        </w:rPr>
        <w:t xml:space="preserve"> </w:t>
      </w:r>
      <w:r w:rsidR="000133D1" w:rsidRPr="00832810">
        <w:rPr>
          <w:rFonts w:ascii="Times New Roman" w:hAnsi="Times New Roman" w:cs="Times New Roman"/>
          <w:sz w:val="24"/>
          <w:szCs w:val="24"/>
        </w:rPr>
        <w:t xml:space="preserve">90% </w:t>
      </w:r>
      <w:r w:rsidR="00350E01" w:rsidRPr="00832810">
        <w:rPr>
          <w:rFonts w:ascii="Times New Roman" w:hAnsi="Times New Roman" w:cs="Times New Roman"/>
          <w:sz w:val="24"/>
          <w:szCs w:val="24"/>
        </w:rPr>
        <w:t>tiene</w:t>
      </w:r>
      <w:r>
        <w:rPr>
          <w:rFonts w:ascii="Times New Roman" w:hAnsi="Times New Roman" w:cs="Times New Roman"/>
          <w:sz w:val="24"/>
          <w:szCs w:val="24"/>
        </w:rPr>
        <w:t>n</w:t>
      </w:r>
      <w:r w:rsidR="00350E01" w:rsidRPr="00832810">
        <w:rPr>
          <w:rFonts w:ascii="Times New Roman" w:hAnsi="Times New Roman" w:cs="Times New Roman"/>
          <w:sz w:val="24"/>
          <w:szCs w:val="24"/>
        </w:rPr>
        <w:t xml:space="preserve"> </w:t>
      </w:r>
      <w:r w:rsidR="000133D1" w:rsidRPr="00832810">
        <w:rPr>
          <w:rFonts w:ascii="Times New Roman" w:hAnsi="Times New Roman" w:cs="Times New Roman"/>
          <w:sz w:val="24"/>
          <w:szCs w:val="24"/>
        </w:rPr>
        <w:t xml:space="preserve">alguna </w:t>
      </w:r>
      <w:r w:rsidR="00350E01" w:rsidRPr="00832810">
        <w:rPr>
          <w:rFonts w:ascii="Times New Roman" w:hAnsi="Times New Roman" w:cs="Times New Roman"/>
          <w:sz w:val="24"/>
          <w:szCs w:val="24"/>
        </w:rPr>
        <w:t>experiencia como funcionarios electorales</w:t>
      </w:r>
      <w:r>
        <w:rPr>
          <w:rFonts w:ascii="Times New Roman" w:hAnsi="Times New Roman" w:cs="Times New Roman"/>
          <w:sz w:val="24"/>
          <w:szCs w:val="24"/>
        </w:rPr>
        <w:t>,</w:t>
      </w:r>
      <w:r w:rsidR="00350E01" w:rsidRPr="00832810">
        <w:rPr>
          <w:rFonts w:ascii="Times New Roman" w:hAnsi="Times New Roman" w:cs="Times New Roman"/>
          <w:sz w:val="24"/>
          <w:szCs w:val="24"/>
        </w:rPr>
        <w:t xml:space="preserve"> tanto en los órganos locales como en el federal.  En muchos sentidos están formados para seguir lineamientos elaborados por otros, no son dirigentes sino funcionarios de mediana estatura, con experiencia de trabajo, quizá la única excepción, y podría ser cuestionable, es el caso de los </w:t>
      </w:r>
      <w:r>
        <w:rPr>
          <w:rFonts w:ascii="Times New Roman" w:hAnsi="Times New Roman" w:cs="Times New Roman"/>
          <w:sz w:val="24"/>
          <w:szCs w:val="24"/>
        </w:rPr>
        <w:t>ex</w:t>
      </w:r>
      <w:r w:rsidR="00350E01" w:rsidRPr="00832810">
        <w:rPr>
          <w:rFonts w:ascii="Times New Roman" w:hAnsi="Times New Roman" w:cs="Times New Roman"/>
          <w:sz w:val="24"/>
          <w:szCs w:val="24"/>
        </w:rPr>
        <w:t>co</w:t>
      </w:r>
      <w:r w:rsidR="000133D1" w:rsidRPr="00832810">
        <w:rPr>
          <w:rFonts w:ascii="Times New Roman" w:hAnsi="Times New Roman" w:cs="Times New Roman"/>
          <w:sz w:val="24"/>
          <w:szCs w:val="24"/>
        </w:rPr>
        <w:t xml:space="preserve">nsejeros electorales. </w:t>
      </w:r>
    </w:p>
    <w:p w14:paraId="3E7580DA" w14:textId="77777777" w:rsidR="007F0E2B" w:rsidRPr="00832810" w:rsidRDefault="00BD2DF6" w:rsidP="009A1C9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w:t>
      </w:r>
      <w:r w:rsidR="007F0E2B" w:rsidRPr="00832810">
        <w:rPr>
          <w:rFonts w:ascii="Times New Roman" w:hAnsi="Times New Roman" w:cs="Times New Roman"/>
          <w:sz w:val="24"/>
          <w:szCs w:val="24"/>
        </w:rPr>
        <w:t xml:space="preserve">n </w:t>
      </w:r>
      <w:r w:rsidR="000133D1" w:rsidRPr="00832810">
        <w:rPr>
          <w:rFonts w:ascii="Times New Roman" w:hAnsi="Times New Roman" w:cs="Times New Roman"/>
          <w:sz w:val="24"/>
          <w:szCs w:val="24"/>
        </w:rPr>
        <w:t xml:space="preserve">suma, </w:t>
      </w:r>
      <w:r w:rsidR="00BF1670" w:rsidRPr="00832810">
        <w:rPr>
          <w:rFonts w:ascii="Times New Roman" w:hAnsi="Times New Roman" w:cs="Times New Roman"/>
          <w:sz w:val="24"/>
          <w:szCs w:val="24"/>
        </w:rPr>
        <w:t xml:space="preserve">de la reforma electoral </w:t>
      </w:r>
      <w:r w:rsidR="007F0E2B" w:rsidRPr="00832810">
        <w:rPr>
          <w:rFonts w:ascii="Times New Roman" w:hAnsi="Times New Roman" w:cs="Times New Roman"/>
          <w:sz w:val="24"/>
          <w:szCs w:val="24"/>
        </w:rPr>
        <w:t xml:space="preserve">no </w:t>
      </w:r>
      <w:r w:rsidR="00BF1670" w:rsidRPr="00832810">
        <w:rPr>
          <w:rFonts w:ascii="Times New Roman" w:hAnsi="Times New Roman" w:cs="Times New Roman"/>
          <w:sz w:val="24"/>
          <w:szCs w:val="24"/>
        </w:rPr>
        <w:t xml:space="preserve">emana </w:t>
      </w:r>
      <w:r w:rsidR="007F0E2B" w:rsidRPr="00832810">
        <w:rPr>
          <w:rFonts w:ascii="Times New Roman" w:hAnsi="Times New Roman" w:cs="Times New Roman"/>
          <w:sz w:val="24"/>
          <w:szCs w:val="24"/>
        </w:rPr>
        <w:t xml:space="preserve">ni más legitimidad ni más garantía de </w:t>
      </w:r>
      <w:r w:rsidR="00BF1670" w:rsidRPr="00832810">
        <w:rPr>
          <w:rFonts w:ascii="Times New Roman" w:hAnsi="Times New Roman" w:cs="Times New Roman"/>
          <w:sz w:val="24"/>
          <w:szCs w:val="24"/>
        </w:rPr>
        <w:t xml:space="preserve">que se está priorizando </w:t>
      </w:r>
      <w:r w:rsidR="007F0E2B" w:rsidRPr="00832810">
        <w:rPr>
          <w:rFonts w:ascii="Times New Roman" w:hAnsi="Times New Roman" w:cs="Times New Roman"/>
          <w:sz w:val="24"/>
          <w:szCs w:val="24"/>
        </w:rPr>
        <w:t xml:space="preserve">el tema toral que es la democracia, y sí, en cambio, está </w:t>
      </w:r>
      <w:r w:rsidR="00BF1670" w:rsidRPr="00832810">
        <w:rPr>
          <w:rFonts w:ascii="Times New Roman" w:hAnsi="Times New Roman" w:cs="Times New Roman"/>
          <w:sz w:val="24"/>
          <w:szCs w:val="24"/>
        </w:rPr>
        <w:t xml:space="preserve">poniendo el acento en la </w:t>
      </w:r>
      <w:r w:rsidR="007F0E2B" w:rsidRPr="00832810">
        <w:rPr>
          <w:rFonts w:ascii="Times New Roman" w:hAnsi="Times New Roman" w:cs="Times New Roman"/>
          <w:sz w:val="24"/>
          <w:szCs w:val="24"/>
        </w:rPr>
        <w:t xml:space="preserve">dimensión técnica, operativa, instrumental. No importó la interlocución con la sociedad, pues </w:t>
      </w:r>
      <w:r w:rsidR="00BF1670" w:rsidRPr="00832810">
        <w:rPr>
          <w:rFonts w:ascii="Times New Roman" w:hAnsi="Times New Roman" w:cs="Times New Roman"/>
          <w:sz w:val="24"/>
          <w:szCs w:val="24"/>
        </w:rPr>
        <w:t xml:space="preserve">en el caso de las nuevas autoridades electorales </w:t>
      </w:r>
      <w:r w:rsidR="007F0E2B" w:rsidRPr="00832810">
        <w:rPr>
          <w:rFonts w:ascii="Times New Roman" w:hAnsi="Times New Roman" w:cs="Times New Roman"/>
          <w:sz w:val="24"/>
          <w:szCs w:val="24"/>
        </w:rPr>
        <w:t xml:space="preserve">no se valoró el vínculo de los designados con los procesos de transformación ni con las organizaciones que activan la energía social. Partiendo de los postulados constitucionales y atendiendo al proceso democrático, si algo se reforma es porque ya no responde a su tiempo, y si este tiempo exige ampliación de espacios de autonomía y participación, aquí se actuó en sentido contrario. </w:t>
      </w:r>
    </w:p>
    <w:p w14:paraId="3CDD05B6" w14:textId="77777777" w:rsidR="007F0E2B" w:rsidRPr="00832810" w:rsidRDefault="009A1C93" w:rsidP="009A1C93">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S</w:t>
      </w:r>
      <w:r w:rsidR="007F0E2B" w:rsidRPr="00832810">
        <w:rPr>
          <w:rFonts w:ascii="Times New Roman" w:hAnsi="Times New Roman" w:cs="Times New Roman"/>
          <w:sz w:val="24"/>
          <w:szCs w:val="24"/>
        </w:rPr>
        <w:t xml:space="preserve">e desnaturalizó la figura del consejero como una figura ciudadana en el sentido más amplio, representativa de la sociedad, ajena a la dinámica de los contendientes y vigilante de que las elecciones sean algo más que una rutina y se inscribieran dentro de una concepción más general del proceso democrático. Para su integración se adoptó un procedimiento muy meticuloso y público, pero con zonas oscuras que preservaron el control partidista de forma encubierta. </w:t>
      </w:r>
    </w:p>
    <w:p w14:paraId="0630DAC8" w14:textId="77777777" w:rsidR="00BF1670" w:rsidRPr="00832810" w:rsidRDefault="007F0E2B" w:rsidP="00BF1670">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Guardadas las proporciones, y sin afán de ofender a nadie, equivale a que al frente de la Cámara del Transporte se colocara a los choferes, bajo el argumento de que son los que conocen las rutas y los atajos, saben lidiar con el tráfico en horas pico y</w:t>
      </w:r>
      <w:r w:rsidR="009E0804">
        <w:rPr>
          <w:rFonts w:ascii="Times New Roman" w:hAnsi="Times New Roman" w:cs="Times New Roman"/>
          <w:sz w:val="24"/>
          <w:szCs w:val="24"/>
        </w:rPr>
        <w:t>,</w:t>
      </w:r>
      <w:r w:rsidRPr="00832810">
        <w:rPr>
          <w:rFonts w:ascii="Times New Roman" w:hAnsi="Times New Roman" w:cs="Times New Roman"/>
          <w:sz w:val="24"/>
          <w:szCs w:val="24"/>
        </w:rPr>
        <w:t xml:space="preserve"> </w:t>
      </w:r>
      <w:r w:rsidR="009E0804" w:rsidRPr="00832810">
        <w:rPr>
          <w:rFonts w:ascii="Times New Roman" w:hAnsi="Times New Roman" w:cs="Times New Roman"/>
          <w:sz w:val="24"/>
          <w:szCs w:val="24"/>
        </w:rPr>
        <w:t>por si se apaga el camión</w:t>
      </w:r>
      <w:r w:rsidR="009E0804">
        <w:rPr>
          <w:rFonts w:ascii="Times New Roman" w:hAnsi="Times New Roman" w:cs="Times New Roman"/>
          <w:sz w:val="24"/>
          <w:szCs w:val="24"/>
        </w:rPr>
        <w:t>,</w:t>
      </w:r>
      <w:r w:rsidR="009E0804" w:rsidRPr="00832810">
        <w:rPr>
          <w:rFonts w:ascii="Times New Roman" w:hAnsi="Times New Roman" w:cs="Times New Roman"/>
          <w:sz w:val="24"/>
          <w:szCs w:val="24"/>
        </w:rPr>
        <w:t xml:space="preserve"> </w:t>
      </w:r>
      <w:r w:rsidRPr="00832810">
        <w:rPr>
          <w:rFonts w:ascii="Times New Roman" w:hAnsi="Times New Roman" w:cs="Times New Roman"/>
          <w:sz w:val="24"/>
          <w:szCs w:val="24"/>
        </w:rPr>
        <w:t xml:space="preserve">hasta de mecánica conocen. </w:t>
      </w:r>
      <w:r w:rsidR="009A1C93" w:rsidRPr="00832810">
        <w:rPr>
          <w:rFonts w:ascii="Times New Roman" w:hAnsi="Times New Roman" w:cs="Times New Roman"/>
          <w:sz w:val="24"/>
          <w:szCs w:val="24"/>
        </w:rPr>
        <w:t xml:space="preserve">Pero no sólo eso, a la cabeza de </w:t>
      </w:r>
      <w:r w:rsidR="009E0804">
        <w:rPr>
          <w:rFonts w:ascii="Times New Roman" w:hAnsi="Times New Roman" w:cs="Times New Roman"/>
          <w:sz w:val="24"/>
          <w:szCs w:val="24"/>
        </w:rPr>
        <w:t xml:space="preserve">los </w:t>
      </w:r>
      <w:r w:rsidR="009A1C93" w:rsidRPr="00832810">
        <w:rPr>
          <w:rFonts w:ascii="Times New Roman" w:hAnsi="Times New Roman" w:cs="Times New Roman"/>
          <w:sz w:val="24"/>
          <w:szCs w:val="24"/>
        </w:rPr>
        <w:t xml:space="preserve">consejeros que formaban parte ya de la burocracia electoral fue colocada la persona con más carencias técnicas, </w:t>
      </w:r>
      <w:r w:rsidR="00BF1670" w:rsidRPr="00832810">
        <w:rPr>
          <w:rFonts w:ascii="Times New Roman" w:hAnsi="Times New Roman" w:cs="Times New Roman"/>
          <w:sz w:val="24"/>
          <w:szCs w:val="24"/>
        </w:rPr>
        <w:t xml:space="preserve">entre los de más baja puntuación y </w:t>
      </w:r>
      <w:r w:rsidR="009A1C93" w:rsidRPr="00832810">
        <w:rPr>
          <w:rFonts w:ascii="Times New Roman" w:hAnsi="Times New Roman" w:cs="Times New Roman"/>
          <w:sz w:val="24"/>
          <w:szCs w:val="24"/>
        </w:rPr>
        <w:t xml:space="preserve">sin </w:t>
      </w:r>
      <w:r w:rsidR="009A1C93" w:rsidRPr="009E0804">
        <w:rPr>
          <w:rFonts w:ascii="Times New Roman" w:hAnsi="Times New Roman" w:cs="Times New Roman"/>
          <w:sz w:val="24"/>
          <w:szCs w:val="24"/>
        </w:rPr>
        <w:t>vínculo alguno</w:t>
      </w:r>
      <w:r w:rsidR="009A1C93" w:rsidRPr="00832810">
        <w:rPr>
          <w:rFonts w:ascii="Times New Roman" w:hAnsi="Times New Roman" w:cs="Times New Roman"/>
          <w:sz w:val="24"/>
          <w:szCs w:val="24"/>
        </w:rPr>
        <w:t xml:space="preserve"> con la</w:t>
      </w:r>
      <w:r w:rsidR="009E0804">
        <w:rPr>
          <w:rFonts w:ascii="Times New Roman" w:hAnsi="Times New Roman" w:cs="Times New Roman"/>
          <w:sz w:val="24"/>
          <w:szCs w:val="24"/>
        </w:rPr>
        <w:t>s conquistas democráticas</w:t>
      </w:r>
      <w:r w:rsidR="009A1C93" w:rsidRPr="00832810">
        <w:rPr>
          <w:rFonts w:ascii="Times New Roman" w:hAnsi="Times New Roman" w:cs="Times New Roman"/>
          <w:sz w:val="24"/>
          <w:szCs w:val="24"/>
        </w:rPr>
        <w:t>. Por ello, el presidente, vinculado al Centro Patronal</w:t>
      </w:r>
      <w:r w:rsidR="00BF1670" w:rsidRPr="00832810">
        <w:rPr>
          <w:rFonts w:ascii="Times New Roman" w:hAnsi="Times New Roman" w:cs="Times New Roman"/>
          <w:sz w:val="24"/>
          <w:szCs w:val="24"/>
        </w:rPr>
        <w:t xml:space="preserve"> de Querétaro</w:t>
      </w:r>
      <w:r w:rsidR="009A1C93" w:rsidRPr="00832810">
        <w:rPr>
          <w:rFonts w:ascii="Times New Roman" w:hAnsi="Times New Roman" w:cs="Times New Roman"/>
          <w:sz w:val="24"/>
          <w:szCs w:val="24"/>
        </w:rPr>
        <w:t>, estará literalmente secuestrado. Si por su conducto se le otorgó al PAN la representación formal del órgano, lo cierto es que la afini</w:t>
      </w:r>
      <w:r w:rsidR="009E0804">
        <w:rPr>
          <w:rFonts w:ascii="Times New Roman" w:hAnsi="Times New Roman" w:cs="Times New Roman"/>
          <w:sz w:val="24"/>
          <w:szCs w:val="24"/>
        </w:rPr>
        <w:t>dad prii</w:t>
      </w:r>
      <w:r w:rsidR="009A1C93" w:rsidRPr="00832810">
        <w:rPr>
          <w:rFonts w:ascii="Times New Roman" w:hAnsi="Times New Roman" w:cs="Times New Roman"/>
          <w:sz w:val="24"/>
          <w:szCs w:val="24"/>
        </w:rPr>
        <w:t xml:space="preserve">sta de la mayoría lo nulificará. </w:t>
      </w:r>
    </w:p>
    <w:p w14:paraId="1B45DEF5" w14:textId="77777777" w:rsidR="00BF1670" w:rsidRDefault="00BF1670" w:rsidP="00BF1670">
      <w:pPr>
        <w:spacing w:line="360" w:lineRule="auto"/>
        <w:jc w:val="both"/>
        <w:rPr>
          <w:rFonts w:ascii="Times New Roman" w:hAnsi="Times New Roman" w:cs="Times New Roman"/>
          <w:sz w:val="24"/>
          <w:szCs w:val="24"/>
        </w:rPr>
      </w:pPr>
      <w:r w:rsidRPr="00832810">
        <w:rPr>
          <w:rFonts w:ascii="Times New Roman" w:hAnsi="Times New Roman" w:cs="Times New Roman"/>
          <w:sz w:val="24"/>
          <w:szCs w:val="24"/>
        </w:rPr>
        <w:t xml:space="preserve">El nuevo edificio electoral descansa en la idea de que los </w:t>
      </w:r>
      <w:proofErr w:type="spellStart"/>
      <w:r w:rsidRPr="00832810">
        <w:rPr>
          <w:rFonts w:ascii="Times New Roman" w:hAnsi="Times New Roman" w:cs="Times New Roman"/>
          <w:sz w:val="24"/>
          <w:szCs w:val="24"/>
        </w:rPr>
        <w:t>Oples</w:t>
      </w:r>
      <w:proofErr w:type="spellEnd"/>
      <w:r w:rsidRPr="00832810">
        <w:rPr>
          <w:rFonts w:ascii="Times New Roman" w:hAnsi="Times New Roman" w:cs="Times New Roman"/>
          <w:sz w:val="24"/>
          <w:szCs w:val="24"/>
        </w:rPr>
        <w:t xml:space="preserve"> serán una especie de infantes administrativos o que tendrán discapacidad intelectual. El consejo del INE les tendrá que decir qué hacer y qué no hacer, les podrá revisar todas sus decisiones y podrá quitarles o devolverles, prácticamente de forma discrecional, sus responsabilidades electorales. </w:t>
      </w:r>
    </w:p>
    <w:p w14:paraId="308F3FB8" w14:textId="77777777" w:rsidR="00BB1AD1" w:rsidRPr="00832810" w:rsidRDefault="00BB1AD1" w:rsidP="00BF1670">
      <w:pPr>
        <w:spacing w:line="360" w:lineRule="auto"/>
        <w:jc w:val="both"/>
        <w:rPr>
          <w:rFonts w:ascii="Times New Roman" w:hAnsi="Times New Roman" w:cs="Times New Roman"/>
          <w:sz w:val="24"/>
          <w:szCs w:val="24"/>
        </w:rPr>
      </w:pPr>
    </w:p>
    <w:p w14:paraId="62872E99" w14:textId="77777777" w:rsidR="009E0804" w:rsidRDefault="009E0804" w:rsidP="00F8187D">
      <w:pPr>
        <w:spacing w:after="0" w:line="360" w:lineRule="auto"/>
        <w:jc w:val="both"/>
        <w:rPr>
          <w:rFonts w:ascii="Times New Roman" w:hAnsi="Times New Roman" w:cs="Times New Roman"/>
          <w:b/>
          <w:sz w:val="24"/>
          <w:szCs w:val="24"/>
        </w:rPr>
      </w:pPr>
    </w:p>
    <w:p w14:paraId="77139C5D" w14:textId="77777777" w:rsidR="00027B32" w:rsidRDefault="001F7B31" w:rsidP="00F8187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Bibliografía</w:t>
      </w:r>
    </w:p>
    <w:p w14:paraId="4662947F" w14:textId="77777777" w:rsidR="00F15CC2" w:rsidRPr="00721EA9" w:rsidRDefault="00F15CC2" w:rsidP="00F15CC2">
      <w:pPr>
        <w:tabs>
          <w:tab w:val="left" w:pos="11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14:paraId="4EE79797" w14:textId="77777777" w:rsidR="00F15CC2" w:rsidRDefault="00F15CC2" w:rsidP="00721EA9">
      <w:pPr>
        <w:pStyle w:val="Textonotapie"/>
        <w:jc w:val="both"/>
      </w:pPr>
      <w:r w:rsidRPr="00721EA9">
        <w:rPr>
          <w:rFonts w:ascii="Times New Roman" w:hAnsi="Times New Roman" w:cs="Times New Roman"/>
          <w:sz w:val="24"/>
          <w:szCs w:val="24"/>
        </w:rPr>
        <w:t xml:space="preserve">Chávez, Mariana. 2014. ““No vamos a poder” con la fiscalización de los partidos, dice el consejero Arturo Sánchez”, La Jornada, pág. 16, 5 de julio. Disponible en </w:t>
      </w:r>
      <w:hyperlink r:id="rId8" w:history="1">
        <w:r w:rsidRPr="00721EA9">
          <w:rPr>
            <w:rStyle w:val="Hipervnculo"/>
            <w:rFonts w:ascii="Times New Roman" w:hAnsi="Times New Roman" w:cs="Times New Roman"/>
            <w:color w:val="auto"/>
            <w:sz w:val="24"/>
            <w:szCs w:val="24"/>
            <w:u w:val="none"/>
          </w:rPr>
          <w:t>http://www.jornada.unam.mx/2014/07/05/politica/016n1pol</w:t>
        </w:r>
      </w:hyperlink>
    </w:p>
    <w:p w14:paraId="25AF5253" w14:textId="77777777" w:rsidR="00F15CC2" w:rsidRPr="00721EA9" w:rsidRDefault="00F15CC2" w:rsidP="00721EA9">
      <w:pPr>
        <w:pStyle w:val="Textonotapie"/>
        <w:jc w:val="both"/>
        <w:rPr>
          <w:rFonts w:ascii="Times New Roman" w:hAnsi="Times New Roman" w:cs="Times New Roman"/>
          <w:sz w:val="24"/>
          <w:szCs w:val="24"/>
        </w:rPr>
      </w:pPr>
    </w:p>
    <w:p w14:paraId="51F60528" w14:textId="77777777" w:rsidR="00F15CC2" w:rsidRDefault="00F15CC2" w:rsidP="00721EA9">
      <w:pPr>
        <w:pStyle w:val="Sinespaciado"/>
        <w:jc w:val="both"/>
        <w:rPr>
          <w:rFonts w:ascii="Times New Roman" w:hAnsi="Times New Roman" w:cs="Times New Roman"/>
          <w:sz w:val="24"/>
          <w:szCs w:val="24"/>
        </w:rPr>
      </w:pPr>
      <w:r w:rsidRPr="00721EA9">
        <w:rPr>
          <w:rFonts w:ascii="Times New Roman" w:hAnsi="Times New Roman" w:cs="Times New Roman"/>
          <w:sz w:val="24"/>
          <w:szCs w:val="24"/>
        </w:rPr>
        <w:t xml:space="preserve">Córdova, L. (2014) </w:t>
      </w:r>
      <w:r w:rsidRPr="00721EA9">
        <w:rPr>
          <w:rFonts w:ascii="Times New Roman" w:hAnsi="Times New Roman" w:cs="Times New Roman"/>
          <w:sz w:val="24"/>
          <w:szCs w:val="24"/>
          <w:shd w:val="clear" w:color="auto" w:fill="FFFFFF"/>
        </w:rPr>
        <w:t>“El INE frente a los retos de la paridad de género”</w:t>
      </w:r>
      <w:r w:rsidRPr="00721EA9">
        <w:rPr>
          <w:rFonts w:ascii="Times New Roman" w:hAnsi="Times New Roman" w:cs="Times New Roman"/>
          <w:sz w:val="24"/>
          <w:szCs w:val="24"/>
        </w:rPr>
        <w:t>. Consejero Presidente del INE, Conferencia magistral, Universidad Autónoma de Querétaro.</w:t>
      </w:r>
    </w:p>
    <w:p w14:paraId="6630A28D" w14:textId="77777777" w:rsidR="00F15CC2" w:rsidRPr="00721EA9" w:rsidRDefault="00F15CC2" w:rsidP="00721EA9">
      <w:pPr>
        <w:pStyle w:val="Sinespaciado"/>
        <w:jc w:val="both"/>
        <w:rPr>
          <w:rFonts w:ascii="Times New Roman" w:hAnsi="Times New Roman" w:cs="Times New Roman"/>
          <w:sz w:val="24"/>
          <w:szCs w:val="24"/>
        </w:rPr>
      </w:pPr>
    </w:p>
    <w:p w14:paraId="72D8DEF3" w14:textId="77777777" w:rsidR="00F15CC2" w:rsidRDefault="00F15CC2" w:rsidP="00D5657D">
      <w:pPr>
        <w:pStyle w:val="Sinespaciado"/>
        <w:jc w:val="both"/>
        <w:rPr>
          <w:rFonts w:ascii="Times New Roman" w:hAnsi="Times New Roman" w:cs="Times New Roman"/>
          <w:i/>
          <w:sz w:val="24"/>
          <w:szCs w:val="24"/>
        </w:rPr>
      </w:pPr>
      <w:r w:rsidRPr="00721EA9">
        <w:rPr>
          <w:rFonts w:ascii="Times New Roman" w:hAnsi="Times New Roman" w:cs="Times New Roman"/>
          <w:sz w:val="24"/>
          <w:szCs w:val="24"/>
        </w:rPr>
        <w:t>Diario Oficial de la Fede</w:t>
      </w:r>
      <w:r>
        <w:rPr>
          <w:rFonts w:ascii="Times New Roman" w:hAnsi="Times New Roman" w:cs="Times New Roman"/>
          <w:sz w:val="24"/>
          <w:szCs w:val="24"/>
        </w:rPr>
        <w:t>ración. Febrero 10, 2014. (</w:t>
      </w:r>
      <w:r w:rsidRPr="00D5657D">
        <w:rPr>
          <w:rFonts w:ascii="Times New Roman" w:hAnsi="Times New Roman" w:cs="Times New Roman"/>
          <w:i/>
          <w:sz w:val="24"/>
          <w:szCs w:val="24"/>
        </w:rPr>
        <w:t xml:space="preserve">Decreto </w:t>
      </w:r>
      <w:r>
        <w:rPr>
          <w:rFonts w:ascii="Times New Roman" w:hAnsi="Times New Roman" w:cs="Times New Roman"/>
          <w:i/>
          <w:sz w:val="24"/>
          <w:szCs w:val="24"/>
        </w:rPr>
        <w:t xml:space="preserve">en </w:t>
      </w:r>
      <w:proofErr w:type="gramStart"/>
      <w:r>
        <w:rPr>
          <w:rFonts w:ascii="Times New Roman" w:hAnsi="Times New Roman" w:cs="Times New Roman"/>
          <w:i/>
          <w:sz w:val="24"/>
          <w:szCs w:val="24"/>
        </w:rPr>
        <w:t xml:space="preserve">materia </w:t>
      </w:r>
      <w:r w:rsidRPr="00D5657D">
        <w:rPr>
          <w:rFonts w:ascii="Times New Roman" w:hAnsi="Times New Roman" w:cs="Times New Roman"/>
          <w:i/>
          <w:sz w:val="24"/>
          <w:szCs w:val="24"/>
        </w:rPr>
        <w:t xml:space="preserve"> político</w:t>
      </w:r>
      <w:proofErr w:type="gramEnd"/>
      <w:r w:rsidRPr="00D5657D">
        <w:rPr>
          <w:rFonts w:ascii="Times New Roman" w:hAnsi="Times New Roman" w:cs="Times New Roman"/>
          <w:i/>
          <w:sz w:val="24"/>
          <w:szCs w:val="24"/>
        </w:rPr>
        <w:t xml:space="preserve"> – electoral</w:t>
      </w:r>
      <w:r>
        <w:rPr>
          <w:rFonts w:ascii="Times New Roman" w:hAnsi="Times New Roman" w:cs="Times New Roman"/>
          <w:sz w:val="24"/>
          <w:szCs w:val="24"/>
        </w:rPr>
        <w:t xml:space="preserve"> </w:t>
      </w:r>
      <w:r w:rsidRPr="00D5657D">
        <w:rPr>
          <w:rFonts w:ascii="Times New Roman" w:hAnsi="Times New Roman" w:cs="Times New Roman"/>
          <w:i/>
          <w:sz w:val="24"/>
          <w:szCs w:val="24"/>
        </w:rPr>
        <w:t>DOF – 10 – 02 – 2014)</w:t>
      </w:r>
    </w:p>
    <w:p w14:paraId="04EE076B" w14:textId="77777777" w:rsidR="00F15CC2" w:rsidRPr="00721EA9" w:rsidRDefault="00F15CC2" w:rsidP="00D5657D">
      <w:pPr>
        <w:pStyle w:val="Sinespaciado"/>
        <w:jc w:val="both"/>
        <w:rPr>
          <w:rFonts w:ascii="Times New Roman" w:hAnsi="Times New Roman" w:cs="Times New Roman"/>
          <w:sz w:val="24"/>
          <w:szCs w:val="24"/>
        </w:rPr>
      </w:pPr>
    </w:p>
    <w:p w14:paraId="3A9F4028" w14:textId="77777777" w:rsidR="00F15CC2" w:rsidRDefault="00F15CC2" w:rsidP="00721EA9">
      <w:pPr>
        <w:pStyle w:val="Sinespaciado"/>
        <w:jc w:val="both"/>
        <w:rPr>
          <w:rFonts w:ascii="Times New Roman" w:hAnsi="Times New Roman" w:cs="Times New Roman"/>
          <w:sz w:val="24"/>
          <w:szCs w:val="24"/>
        </w:rPr>
      </w:pPr>
      <w:r w:rsidRPr="00721EA9">
        <w:rPr>
          <w:rFonts w:ascii="Times New Roman" w:hAnsi="Times New Roman" w:cs="Times New Roman"/>
          <w:sz w:val="24"/>
          <w:szCs w:val="24"/>
        </w:rPr>
        <w:t>Diario Oficial de la Federación. Febre</w:t>
      </w:r>
      <w:r>
        <w:rPr>
          <w:rFonts w:ascii="Times New Roman" w:hAnsi="Times New Roman" w:cs="Times New Roman"/>
          <w:sz w:val="24"/>
          <w:szCs w:val="24"/>
        </w:rPr>
        <w:t>ro 10, 2014. (</w:t>
      </w:r>
      <w:r w:rsidRPr="00D5657D">
        <w:rPr>
          <w:rFonts w:ascii="Times New Roman" w:hAnsi="Times New Roman" w:cs="Times New Roman"/>
          <w:i/>
          <w:sz w:val="24"/>
          <w:szCs w:val="24"/>
        </w:rPr>
        <w:t>Reformado DOF 10 – 02 – 2014</w:t>
      </w:r>
      <w:r>
        <w:rPr>
          <w:rFonts w:ascii="Times New Roman" w:hAnsi="Times New Roman" w:cs="Times New Roman"/>
          <w:sz w:val="24"/>
          <w:szCs w:val="24"/>
        </w:rPr>
        <w:t>)</w:t>
      </w:r>
      <w:r w:rsidRPr="00721EA9">
        <w:rPr>
          <w:rFonts w:ascii="Times New Roman" w:hAnsi="Times New Roman" w:cs="Times New Roman"/>
          <w:sz w:val="24"/>
          <w:szCs w:val="24"/>
        </w:rPr>
        <w:t xml:space="preserve"> </w:t>
      </w:r>
    </w:p>
    <w:p w14:paraId="0A6CFF6C" w14:textId="77777777" w:rsidR="00F15CC2" w:rsidRDefault="00F15CC2" w:rsidP="00721EA9">
      <w:pPr>
        <w:pStyle w:val="Sinespaciado"/>
        <w:jc w:val="both"/>
        <w:rPr>
          <w:rFonts w:ascii="Times New Roman" w:hAnsi="Times New Roman" w:cs="Times New Roman"/>
          <w:sz w:val="24"/>
          <w:szCs w:val="24"/>
        </w:rPr>
      </w:pPr>
    </w:p>
    <w:p w14:paraId="128F9141" w14:textId="77777777" w:rsidR="00F15CC2" w:rsidRDefault="00F15CC2" w:rsidP="00721EA9">
      <w:pPr>
        <w:pStyle w:val="Sinespaciado"/>
        <w:jc w:val="both"/>
        <w:rPr>
          <w:rFonts w:ascii="Times New Roman" w:hAnsi="Times New Roman" w:cs="Times New Roman"/>
          <w:i/>
          <w:sz w:val="24"/>
          <w:szCs w:val="24"/>
        </w:rPr>
      </w:pPr>
      <w:r w:rsidRPr="00721EA9">
        <w:rPr>
          <w:rFonts w:ascii="Times New Roman" w:hAnsi="Times New Roman" w:cs="Times New Roman"/>
          <w:sz w:val="24"/>
          <w:szCs w:val="24"/>
        </w:rPr>
        <w:t>Diario Oficial de la Fed</w:t>
      </w:r>
      <w:r>
        <w:rPr>
          <w:rFonts w:ascii="Times New Roman" w:hAnsi="Times New Roman" w:cs="Times New Roman"/>
          <w:sz w:val="24"/>
          <w:szCs w:val="24"/>
        </w:rPr>
        <w:t xml:space="preserve">eración. Julio 7, 2014. Art. 41 </w:t>
      </w:r>
      <w:r w:rsidRPr="00721EA9">
        <w:rPr>
          <w:rFonts w:ascii="Times New Roman" w:hAnsi="Times New Roman" w:cs="Times New Roman"/>
          <w:sz w:val="24"/>
          <w:szCs w:val="24"/>
        </w:rPr>
        <w:t>(</w:t>
      </w:r>
      <w:r w:rsidRPr="00721EA9">
        <w:rPr>
          <w:rFonts w:ascii="Times New Roman" w:hAnsi="Times New Roman" w:cs="Times New Roman"/>
          <w:i/>
          <w:sz w:val="24"/>
          <w:szCs w:val="24"/>
        </w:rPr>
        <w:t>Reformado DOF 07-07-2014)</w:t>
      </w:r>
    </w:p>
    <w:p w14:paraId="28C414E0" w14:textId="77777777" w:rsidR="00F15CC2" w:rsidRPr="00D5657D" w:rsidRDefault="00F15CC2" w:rsidP="00721EA9">
      <w:pPr>
        <w:pStyle w:val="Sinespaciado"/>
        <w:jc w:val="both"/>
        <w:rPr>
          <w:rFonts w:ascii="Times New Roman" w:hAnsi="Times New Roman" w:cs="Times New Roman"/>
          <w:sz w:val="24"/>
          <w:szCs w:val="24"/>
        </w:rPr>
      </w:pPr>
    </w:p>
    <w:p w14:paraId="056199F0" w14:textId="77777777" w:rsidR="00F15CC2" w:rsidRDefault="00F15CC2" w:rsidP="00721EA9">
      <w:pPr>
        <w:pStyle w:val="Sinespaciado"/>
        <w:jc w:val="both"/>
        <w:rPr>
          <w:rFonts w:ascii="Times New Roman" w:hAnsi="Times New Roman" w:cs="Times New Roman"/>
          <w:sz w:val="24"/>
          <w:szCs w:val="24"/>
        </w:rPr>
      </w:pPr>
      <w:r w:rsidRPr="00721EA9">
        <w:rPr>
          <w:rFonts w:ascii="Times New Roman" w:hAnsi="Times New Roman" w:cs="Times New Roman"/>
          <w:sz w:val="24"/>
          <w:szCs w:val="24"/>
        </w:rPr>
        <w:t>Fernández, L. A., Morales, M. G., y Navarrete, J.P., (2012) “Voto diferenciado y gobernabilidad”. Ponencia presentada en el XXIII Congreso Nacional de Estudios Electorales, Nuevo Vallarta, México.</w:t>
      </w:r>
    </w:p>
    <w:p w14:paraId="0C5B4762" w14:textId="77777777" w:rsidR="00F15CC2" w:rsidRDefault="00F15CC2" w:rsidP="00721EA9">
      <w:pPr>
        <w:pStyle w:val="Sinespaciado"/>
        <w:jc w:val="both"/>
        <w:rPr>
          <w:rFonts w:ascii="Times New Roman" w:hAnsi="Times New Roman" w:cs="Times New Roman"/>
          <w:sz w:val="24"/>
          <w:szCs w:val="24"/>
        </w:rPr>
      </w:pPr>
    </w:p>
    <w:p w14:paraId="24CE411C" w14:textId="77777777" w:rsidR="00F15CC2" w:rsidRDefault="00F15CC2" w:rsidP="00721EA9">
      <w:pPr>
        <w:pStyle w:val="Textonotapie"/>
        <w:jc w:val="both"/>
        <w:rPr>
          <w:rFonts w:ascii="Times New Roman" w:hAnsi="Times New Roman" w:cs="Times New Roman"/>
          <w:sz w:val="24"/>
          <w:szCs w:val="24"/>
        </w:rPr>
      </w:pPr>
      <w:r w:rsidRPr="00721EA9">
        <w:rPr>
          <w:rFonts w:ascii="Times New Roman" w:hAnsi="Times New Roman" w:cs="Times New Roman"/>
          <w:sz w:val="24"/>
          <w:szCs w:val="24"/>
        </w:rPr>
        <w:t xml:space="preserve">La Sombra de Arteaga “Periódico Oficial del Gobierno del Estado de Querétaro”. 13 de Diciembre del 2008, No. 68. </w:t>
      </w:r>
    </w:p>
    <w:p w14:paraId="17A4A617" w14:textId="77777777" w:rsidR="00F15CC2" w:rsidRPr="00721EA9" w:rsidRDefault="00F15CC2" w:rsidP="00721EA9">
      <w:pPr>
        <w:pStyle w:val="Textonotapie"/>
        <w:jc w:val="both"/>
        <w:rPr>
          <w:rFonts w:ascii="Times New Roman" w:hAnsi="Times New Roman" w:cs="Times New Roman"/>
          <w:sz w:val="24"/>
          <w:szCs w:val="24"/>
        </w:rPr>
      </w:pPr>
    </w:p>
    <w:p w14:paraId="22848ECF" w14:textId="77777777" w:rsidR="00F15CC2" w:rsidRDefault="00F15CC2" w:rsidP="00721EA9">
      <w:pPr>
        <w:pStyle w:val="Textonotapie"/>
        <w:jc w:val="both"/>
      </w:pPr>
      <w:r w:rsidRPr="00721EA9">
        <w:rPr>
          <w:rFonts w:ascii="Times New Roman" w:hAnsi="Times New Roman" w:cs="Times New Roman"/>
          <w:sz w:val="24"/>
          <w:szCs w:val="24"/>
        </w:rPr>
        <w:t xml:space="preserve">Martínez, Fabiola. 2014. “En 2015, el INE tendrá 10 veces más trabajo de fiscalización que en 2012”, La Jornada, 13 de agosto.  Disponible en </w:t>
      </w:r>
      <w:hyperlink r:id="rId9" w:history="1">
        <w:r w:rsidRPr="00721EA9">
          <w:rPr>
            <w:rStyle w:val="Hipervnculo"/>
            <w:rFonts w:ascii="Times New Roman" w:hAnsi="Times New Roman" w:cs="Times New Roman"/>
            <w:color w:val="auto"/>
            <w:sz w:val="24"/>
            <w:szCs w:val="24"/>
            <w:u w:val="none"/>
          </w:rPr>
          <w:t>http://www.jornada.unam.mx/2014/08/13/politica/007n1pol</w:t>
        </w:r>
      </w:hyperlink>
    </w:p>
    <w:p w14:paraId="5267557E" w14:textId="77777777" w:rsidR="00F15CC2" w:rsidRPr="00721EA9" w:rsidRDefault="00F15CC2" w:rsidP="00721EA9">
      <w:pPr>
        <w:pStyle w:val="Textonotapie"/>
        <w:jc w:val="both"/>
        <w:rPr>
          <w:rFonts w:ascii="Times New Roman" w:hAnsi="Times New Roman" w:cs="Times New Roman"/>
          <w:sz w:val="24"/>
          <w:szCs w:val="24"/>
        </w:rPr>
      </w:pPr>
    </w:p>
    <w:p w14:paraId="6147A8C0" w14:textId="77777777" w:rsidR="00F15CC2" w:rsidRDefault="00F15CC2" w:rsidP="00721EA9">
      <w:pPr>
        <w:spacing w:after="0" w:line="360" w:lineRule="auto"/>
        <w:jc w:val="both"/>
        <w:rPr>
          <w:rFonts w:ascii="Times New Roman" w:hAnsi="Times New Roman" w:cs="Times New Roman"/>
          <w:sz w:val="24"/>
          <w:szCs w:val="24"/>
        </w:rPr>
      </w:pPr>
      <w:r w:rsidRPr="00721EA9">
        <w:rPr>
          <w:rFonts w:ascii="Times New Roman" w:hAnsi="Times New Roman" w:cs="Times New Roman"/>
          <w:sz w:val="24"/>
          <w:szCs w:val="24"/>
        </w:rPr>
        <w:t xml:space="preserve">Pacto por México (2012),  </w:t>
      </w:r>
      <w:hyperlink r:id="rId10" w:history="1">
        <w:r w:rsidRPr="00721EA9">
          <w:rPr>
            <w:rStyle w:val="Hipervnculo"/>
            <w:rFonts w:ascii="Times New Roman" w:hAnsi="Times New Roman" w:cs="Times New Roman"/>
            <w:color w:val="auto"/>
            <w:sz w:val="24"/>
            <w:szCs w:val="24"/>
            <w:u w:val="none"/>
          </w:rPr>
          <w:t>http://pactopormexico.org/</w:t>
        </w:r>
      </w:hyperlink>
      <w:r w:rsidRPr="00721EA9">
        <w:rPr>
          <w:rFonts w:ascii="Times New Roman" w:hAnsi="Times New Roman" w:cs="Times New Roman"/>
          <w:sz w:val="24"/>
          <w:szCs w:val="24"/>
        </w:rPr>
        <w:t xml:space="preserve"> </w:t>
      </w:r>
    </w:p>
    <w:p w14:paraId="1521AFC2" w14:textId="77777777" w:rsidR="00F15CC2" w:rsidRPr="00721EA9" w:rsidRDefault="00F15CC2" w:rsidP="00721EA9">
      <w:pPr>
        <w:spacing w:after="0" w:line="360" w:lineRule="auto"/>
        <w:jc w:val="both"/>
        <w:rPr>
          <w:rFonts w:ascii="Times New Roman" w:hAnsi="Times New Roman" w:cs="Times New Roman"/>
          <w:sz w:val="24"/>
          <w:szCs w:val="24"/>
        </w:rPr>
      </w:pPr>
      <w:r w:rsidRPr="00721EA9">
        <w:rPr>
          <w:rFonts w:ascii="Times New Roman" w:hAnsi="Times New Roman" w:cs="Times New Roman"/>
          <w:sz w:val="24"/>
          <w:szCs w:val="24"/>
        </w:rPr>
        <w:t>Ugalde, Luis C. (2002), Rendición de cuentas y democracia el caso de México, IFE, México.</w:t>
      </w:r>
    </w:p>
    <w:sectPr w:rsidR="00F15CC2" w:rsidRPr="00721EA9" w:rsidSect="00961CC1">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2E6680" w14:textId="77777777" w:rsidR="000E2A82" w:rsidRDefault="000E2A82" w:rsidP="00350E01">
      <w:pPr>
        <w:spacing w:after="0" w:line="240" w:lineRule="auto"/>
      </w:pPr>
      <w:r>
        <w:separator/>
      </w:r>
    </w:p>
  </w:endnote>
  <w:endnote w:type="continuationSeparator" w:id="0">
    <w:p w14:paraId="3CE53690" w14:textId="77777777" w:rsidR="000E2A82" w:rsidRDefault="000E2A82" w:rsidP="00350E01">
      <w:pPr>
        <w:spacing w:after="0" w:line="240" w:lineRule="auto"/>
      </w:pPr>
      <w:r>
        <w:continuationSeparator/>
      </w:r>
    </w:p>
  </w:endnote>
  <w:endnote w:type="continuationNotice" w:id="1">
    <w:p w14:paraId="6434378E" w14:textId="77777777" w:rsidR="000E2A82" w:rsidRDefault="000E2A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1704351"/>
      <w:docPartObj>
        <w:docPartGallery w:val="Page Numbers (Bottom of Page)"/>
        <w:docPartUnique/>
      </w:docPartObj>
    </w:sdtPr>
    <w:sdtEndPr/>
    <w:sdtContent>
      <w:p w14:paraId="04766A26" w14:textId="77777777" w:rsidR="00121C6A" w:rsidRDefault="00121C6A">
        <w:pPr>
          <w:pStyle w:val="Piedepgina"/>
          <w:jc w:val="right"/>
        </w:pPr>
        <w:r>
          <w:fldChar w:fldCharType="begin"/>
        </w:r>
        <w:r>
          <w:instrText>PAGE   \* MERGEFORMAT</w:instrText>
        </w:r>
        <w:r>
          <w:fldChar w:fldCharType="separate"/>
        </w:r>
        <w:r w:rsidR="00A8794D" w:rsidRPr="00A8794D">
          <w:rPr>
            <w:noProof/>
            <w:lang w:val="es-ES"/>
          </w:rPr>
          <w:t>12</w:t>
        </w:r>
        <w:r>
          <w:fldChar w:fldCharType="end"/>
        </w:r>
      </w:p>
    </w:sdtContent>
  </w:sdt>
  <w:p w14:paraId="4DD2D3A6" w14:textId="77777777" w:rsidR="00541530" w:rsidRDefault="0054153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6CC31" w14:textId="77777777" w:rsidR="000E2A82" w:rsidRDefault="000E2A82" w:rsidP="00350E01">
      <w:pPr>
        <w:spacing w:after="0" w:line="240" w:lineRule="auto"/>
      </w:pPr>
      <w:r>
        <w:separator/>
      </w:r>
    </w:p>
  </w:footnote>
  <w:footnote w:type="continuationSeparator" w:id="0">
    <w:p w14:paraId="3415C0E8" w14:textId="77777777" w:rsidR="000E2A82" w:rsidRDefault="000E2A82" w:rsidP="00350E01">
      <w:pPr>
        <w:spacing w:after="0" w:line="240" w:lineRule="auto"/>
      </w:pPr>
      <w:r>
        <w:continuationSeparator/>
      </w:r>
    </w:p>
  </w:footnote>
  <w:footnote w:type="continuationNotice" w:id="1">
    <w:p w14:paraId="3DC89DEA" w14:textId="77777777" w:rsidR="000E2A82" w:rsidRDefault="000E2A82">
      <w:pPr>
        <w:spacing w:after="0" w:line="240" w:lineRule="auto"/>
      </w:pPr>
    </w:p>
  </w:footnote>
  <w:footnote w:id="2">
    <w:p w14:paraId="48606F6E" w14:textId="77777777" w:rsidR="00541530" w:rsidRPr="00525B0E" w:rsidRDefault="00541530">
      <w:pPr>
        <w:pStyle w:val="Textonotapie"/>
        <w:rPr>
          <w:rFonts w:ascii="Times New Roman" w:hAnsi="Times New Roman" w:cs="Times New Roman"/>
        </w:rPr>
      </w:pPr>
      <w:r w:rsidRPr="00525B0E">
        <w:rPr>
          <w:rStyle w:val="Refdenotaalpie"/>
          <w:rFonts w:ascii="Times New Roman" w:hAnsi="Times New Roman" w:cs="Times New Roman"/>
        </w:rPr>
        <w:footnoteRef/>
      </w:r>
      <w:r w:rsidRPr="00525B0E">
        <w:rPr>
          <w:rFonts w:ascii="Times New Roman" w:hAnsi="Times New Roman" w:cs="Times New Roman"/>
        </w:rPr>
        <w:t xml:space="preserve"> Profesora Investigadora de la Facultad de Ciencias Políticas y Sociales, Universidad Autónoma de Querétaro</w:t>
      </w:r>
      <w:r>
        <w:rPr>
          <w:rFonts w:ascii="Times New Roman" w:hAnsi="Times New Roman" w:cs="Times New Roman"/>
        </w:rPr>
        <w:t xml:space="preserve"> (UAQ)</w:t>
      </w:r>
      <w:r w:rsidRPr="00525B0E">
        <w:rPr>
          <w:rFonts w:ascii="Times New Roman" w:hAnsi="Times New Roman" w:cs="Times New Roman"/>
        </w:rPr>
        <w:t>. Email: garza@uaq.mx</w:t>
      </w:r>
    </w:p>
  </w:footnote>
  <w:footnote w:id="3">
    <w:p w14:paraId="369FB384" w14:textId="77777777" w:rsidR="00541530" w:rsidRPr="00525B0E" w:rsidRDefault="00541530">
      <w:pPr>
        <w:pStyle w:val="Textonotapie"/>
        <w:rPr>
          <w:rFonts w:ascii="Times New Roman" w:hAnsi="Times New Roman" w:cs="Times New Roman"/>
        </w:rPr>
      </w:pPr>
      <w:r w:rsidRPr="00525B0E">
        <w:rPr>
          <w:rStyle w:val="Refdenotaalpie"/>
          <w:rFonts w:ascii="Times New Roman" w:hAnsi="Times New Roman" w:cs="Times New Roman"/>
        </w:rPr>
        <w:footnoteRef/>
      </w:r>
      <w:r w:rsidRPr="00525B0E">
        <w:rPr>
          <w:rFonts w:ascii="Times New Roman" w:hAnsi="Times New Roman" w:cs="Times New Roman"/>
        </w:rPr>
        <w:t xml:space="preserve"> Profesor Investigador de la Facultad de Ciencias Políticas y Sociales</w:t>
      </w:r>
      <w:r>
        <w:rPr>
          <w:rFonts w:ascii="Times New Roman" w:hAnsi="Times New Roman" w:cs="Times New Roman"/>
        </w:rPr>
        <w:t xml:space="preserve"> (UAQ)</w:t>
      </w:r>
      <w:r w:rsidRPr="00525B0E">
        <w:rPr>
          <w:rFonts w:ascii="Times New Roman" w:hAnsi="Times New Roman" w:cs="Times New Roman"/>
        </w:rPr>
        <w:t>. Email: luisaf@</w:t>
      </w:r>
      <w:r w:rsidR="009E29D4">
        <w:rPr>
          <w:rFonts w:ascii="Times New Roman" w:hAnsi="Times New Roman" w:cs="Times New Roman"/>
        </w:rPr>
        <w:t>uaq.mx</w:t>
      </w:r>
    </w:p>
  </w:footnote>
  <w:footnote w:id="4">
    <w:p w14:paraId="27B69FA7" w14:textId="77777777" w:rsidR="00541530" w:rsidRDefault="00541530">
      <w:pPr>
        <w:pStyle w:val="Textonotapie"/>
      </w:pPr>
      <w:r w:rsidRPr="00525B0E">
        <w:rPr>
          <w:rStyle w:val="Refdenotaalpie"/>
          <w:rFonts w:ascii="Times New Roman" w:hAnsi="Times New Roman" w:cs="Times New Roman"/>
        </w:rPr>
        <w:footnoteRef/>
      </w:r>
      <w:r w:rsidRPr="00525B0E">
        <w:rPr>
          <w:rFonts w:ascii="Times New Roman" w:hAnsi="Times New Roman" w:cs="Times New Roman"/>
        </w:rPr>
        <w:t xml:space="preserve"> Profesor Investigador de la Facultad de Ciencias Políticas y Sociales</w:t>
      </w:r>
      <w:r>
        <w:rPr>
          <w:rFonts w:ascii="Times New Roman" w:hAnsi="Times New Roman" w:cs="Times New Roman"/>
        </w:rPr>
        <w:t xml:space="preserve"> (UAQ)</w:t>
      </w:r>
      <w:r w:rsidRPr="00525B0E">
        <w:rPr>
          <w:rFonts w:ascii="Times New Roman" w:hAnsi="Times New Roman" w:cs="Times New Roman"/>
        </w:rPr>
        <w:t>. Email: emendozaz@hotmail.com</w:t>
      </w:r>
    </w:p>
  </w:footnote>
  <w:footnote w:id="5">
    <w:p w14:paraId="24179533" w14:textId="5495B327" w:rsidR="006033EB" w:rsidRPr="006033EB" w:rsidRDefault="006033EB" w:rsidP="00BF375C">
      <w:pPr>
        <w:pStyle w:val="Textonotapie"/>
        <w:jc w:val="both"/>
        <w:rPr>
          <w:rFonts w:ascii="Times New Roman" w:hAnsi="Times New Roman" w:cs="Times New Roman"/>
        </w:rPr>
      </w:pPr>
      <w:r w:rsidRPr="00BF375C">
        <w:rPr>
          <w:rFonts w:ascii="Times New Roman" w:hAnsi="Times New Roman" w:cs="Times New Roman"/>
        </w:rPr>
        <w:footnoteRef/>
      </w:r>
      <w:r w:rsidRPr="00BF375C">
        <w:rPr>
          <w:rFonts w:ascii="Times New Roman" w:hAnsi="Times New Roman" w:cs="Times New Roman"/>
        </w:rPr>
        <w:t xml:space="preserve"> </w:t>
      </w:r>
      <w:r w:rsidRPr="006033EB">
        <w:rPr>
          <w:rFonts w:ascii="Times New Roman" w:hAnsi="Times New Roman" w:cs="Times New Roman"/>
        </w:rPr>
        <w:t xml:space="preserve">Un ejemplo del talante ambiguo de las novedades en el </w:t>
      </w:r>
      <w:r w:rsidR="00BF375C">
        <w:rPr>
          <w:rFonts w:ascii="Times New Roman" w:hAnsi="Times New Roman" w:cs="Times New Roman"/>
        </w:rPr>
        <w:t>reformado</w:t>
      </w:r>
      <w:r w:rsidRPr="006033EB">
        <w:rPr>
          <w:rFonts w:ascii="Times New Roman" w:hAnsi="Times New Roman" w:cs="Times New Roman"/>
        </w:rPr>
        <w:t xml:space="preserve"> </w:t>
      </w:r>
      <w:r w:rsidR="00A23B08" w:rsidRPr="006033EB">
        <w:rPr>
          <w:rFonts w:ascii="Times New Roman" w:hAnsi="Times New Roman" w:cs="Times New Roman"/>
        </w:rPr>
        <w:t>Artículo de</w:t>
      </w:r>
      <w:r w:rsidRPr="006033EB">
        <w:rPr>
          <w:rFonts w:ascii="Times New Roman" w:hAnsi="Times New Roman" w:cs="Times New Roman"/>
        </w:rPr>
        <w:t xml:space="preserve"> la Constitución</w:t>
      </w:r>
      <w:r w:rsidR="00A23B08" w:rsidRPr="006033EB">
        <w:rPr>
          <w:rFonts w:ascii="Times New Roman" w:hAnsi="Times New Roman" w:cs="Times New Roman"/>
        </w:rPr>
        <w:t>41 (DOF, 10 de febrero 2014)</w:t>
      </w:r>
      <w:r w:rsidRPr="006033EB">
        <w:rPr>
          <w:rFonts w:ascii="Times New Roman" w:hAnsi="Times New Roman" w:cs="Times New Roman"/>
        </w:rPr>
        <w:t xml:space="preserve">, </w:t>
      </w:r>
      <w:r w:rsidR="00A23B08">
        <w:rPr>
          <w:rFonts w:ascii="Times New Roman" w:hAnsi="Times New Roman" w:cs="Times New Roman"/>
        </w:rPr>
        <w:t>es la</w:t>
      </w:r>
      <w:r w:rsidRPr="006033EB">
        <w:rPr>
          <w:rFonts w:ascii="Times New Roman" w:hAnsi="Times New Roman" w:cs="Times New Roman"/>
        </w:rPr>
        <w:t xml:space="preserve"> adici</w:t>
      </w:r>
      <w:r w:rsidR="00A23B08">
        <w:rPr>
          <w:rFonts w:ascii="Times New Roman" w:hAnsi="Times New Roman" w:cs="Times New Roman"/>
        </w:rPr>
        <w:t>ó</w:t>
      </w:r>
      <w:r w:rsidRPr="006033EB">
        <w:rPr>
          <w:rFonts w:ascii="Times New Roman" w:hAnsi="Times New Roman" w:cs="Times New Roman"/>
        </w:rPr>
        <w:t xml:space="preserve">n </w:t>
      </w:r>
      <w:r w:rsidR="00A23B08">
        <w:rPr>
          <w:rFonts w:ascii="Times New Roman" w:hAnsi="Times New Roman" w:cs="Times New Roman"/>
        </w:rPr>
        <w:t xml:space="preserve">de </w:t>
      </w:r>
      <w:r w:rsidRPr="006033EB">
        <w:rPr>
          <w:rFonts w:ascii="Times New Roman" w:hAnsi="Times New Roman" w:cs="Times New Roman"/>
        </w:rPr>
        <w:t>una nueva causal de nulidad de una elección, consistente en el supuesto de que “se exceda el gasto de campaña en un cinco por ciento del monto total autorizado”, bajo la advertencia de que “se presumirá que las violaciones son determinantes cuando la diferencia entre la votación obtenida entre el</w:t>
      </w:r>
      <w:r w:rsidRPr="00782BA1">
        <w:rPr>
          <w:rFonts w:ascii="Times New Roman" w:hAnsi="Times New Roman" w:cs="Times New Roman"/>
        </w:rPr>
        <w:t xml:space="preserve"> primero y el segundo lugar sea menor al cinco por ciento”</w:t>
      </w:r>
      <w:r w:rsidRPr="00BF375C">
        <w:rPr>
          <w:rFonts w:ascii="Times New Roman" w:hAnsi="Times New Roman" w:cs="Times New Roman"/>
        </w:rPr>
        <w:footnoteRef/>
      </w:r>
      <w:r w:rsidRPr="00782BA1">
        <w:rPr>
          <w:rFonts w:ascii="Times New Roman" w:hAnsi="Times New Roman" w:cs="Times New Roman"/>
        </w:rPr>
        <w:t xml:space="preserve">. El mensaje implícito, que será rápidamente leído por partidos y candidatos, será algo así como: “puede usted gastar </w:t>
      </w:r>
      <w:r w:rsidRPr="006033EB">
        <w:rPr>
          <w:rFonts w:ascii="Times New Roman" w:hAnsi="Times New Roman" w:cs="Times New Roman"/>
        </w:rPr>
        <w:t xml:space="preserve">4.99% más del tope autorizado (no es poco dinero) y gánele bien a su oponente, por aunque sea, algo más del 5% de los votos, y no tendrá ningún reclamo por parte de la autoridad. Y como su contrincante hará lo mismo y andará muy cerca del límite de gasto, adquiera en nombre de él, con los datos de él, algún bien o servicio facturado y, si él le gana por poco, echará abajo su triunfo.” </w:t>
      </w:r>
    </w:p>
    <w:p w14:paraId="37C37C9A" w14:textId="77777777" w:rsidR="006033EB" w:rsidRPr="00782BA1" w:rsidRDefault="006033EB" w:rsidP="00782BA1">
      <w:pPr>
        <w:pStyle w:val="Textonotapie"/>
        <w:jc w:val="both"/>
        <w:rPr>
          <w:rFonts w:ascii="Times New Roman" w:hAnsi="Times New Roman" w:cs="Times New Roman"/>
        </w:rPr>
      </w:pPr>
    </w:p>
  </w:footnote>
  <w:footnote w:id="6">
    <w:p w14:paraId="618FE6D3" w14:textId="77777777" w:rsidR="006033EB" w:rsidRPr="00782BA1" w:rsidRDefault="006033EB" w:rsidP="00782BA1">
      <w:pPr>
        <w:pStyle w:val="Textonotapie"/>
        <w:jc w:val="both"/>
        <w:rPr>
          <w:rFonts w:ascii="Times New Roman" w:hAnsi="Times New Roman" w:cs="Times New Roman"/>
        </w:rPr>
      </w:pPr>
      <w:r w:rsidRPr="00782BA1">
        <w:rPr>
          <w:rFonts w:ascii="Times New Roman" w:hAnsi="Times New Roman" w:cs="Times New Roman"/>
        </w:rPr>
        <w:footnoteRef/>
      </w:r>
      <w:r w:rsidRPr="00782BA1">
        <w:rPr>
          <w:rFonts w:ascii="Times New Roman" w:hAnsi="Times New Roman" w:cs="Times New Roman"/>
        </w:rPr>
        <w:t xml:space="preserve"> Ley General de Instituciones y Procedimientos Electorales, Ley General de Partidos Políticos y Ley General en Materia de Delitos Electorales.</w:t>
      </w:r>
    </w:p>
  </w:footnote>
  <w:footnote w:id="7">
    <w:p w14:paraId="68972669"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Lorenzo Córdova </w:t>
      </w:r>
      <w:proofErr w:type="spellStart"/>
      <w:r w:rsidRPr="009A1C93">
        <w:rPr>
          <w:rFonts w:ascii="Times New Roman" w:hAnsi="Times New Roman" w:cs="Times New Roman"/>
        </w:rPr>
        <w:t>Vianelo</w:t>
      </w:r>
      <w:proofErr w:type="spellEnd"/>
      <w:r w:rsidRPr="009A1C93">
        <w:rPr>
          <w:rFonts w:ascii="Times New Roman" w:hAnsi="Times New Roman" w:cs="Times New Roman"/>
        </w:rPr>
        <w:t xml:space="preserve">, Consejero Presidente del INE, Conferencia magistral el 11 de julio de 2014, Universidad Autónoma de Querétaro. </w:t>
      </w:r>
    </w:p>
  </w:footnote>
  <w:footnote w:id="8">
    <w:p w14:paraId="09A96A5B"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Definimos Sistema Electoral </w:t>
      </w:r>
      <w:r w:rsidR="000E2ABE" w:rsidRPr="009A1C93">
        <w:rPr>
          <w:rFonts w:ascii="Times New Roman" w:hAnsi="Times New Roman" w:cs="Times New Roman"/>
        </w:rPr>
        <w:t xml:space="preserve">como </w:t>
      </w:r>
      <w:r w:rsidRPr="009A1C93">
        <w:rPr>
          <w:rFonts w:ascii="Times New Roman" w:hAnsi="Times New Roman" w:cs="Times New Roman"/>
        </w:rPr>
        <w:t>el conjunto de reglas formales que impactan en la transformación de votos en curules o en espacios de ejercicios de gobierno</w:t>
      </w:r>
      <w:r>
        <w:rPr>
          <w:rFonts w:ascii="Times New Roman" w:hAnsi="Times New Roman" w:cs="Times New Roman"/>
        </w:rPr>
        <w:t xml:space="preserve">. </w:t>
      </w:r>
    </w:p>
  </w:footnote>
  <w:footnote w:id="9">
    <w:p w14:paraId="4361E13A" w14:textId="77777777" w:rsidR="00541530" w:rsidRPr="004333BD"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w:t>
      </w:r>
      <w:r w:rsidRPr="004333BD">
        <w:rPr>
          <w:rFonts w:ascii="Times New Roman" w:hAnsi="Times New Roman" w:cs="Times New Roman"/>
        </w:rPr>
        <w:t>El Pacto por México fue firmado el 2 de diciembre de 2012</w:t>
      </w:r>
      <w:r w:rsidR="004333BD" w:rsidRPr="004333BD">
        <w:rPr>
          <w:rFonts w:ascii="Times New Roman" w:hAnsi="Times New Roman" w:cs="Times New Roman"/>
        </w:rPr>
        <w:t xml:space="preserve"> </w:t>
      </w:r>
      <w:r w:rsidR="004333BD" w:rsidRPr="004333BD">
        <w:rPr>
          <w:rFonts w:ascii="Times New Roman" w:hAnsi="Times New Roman" w:cs="Times New Roman"/>
          <w:color w:val="333333"/>
          <w:shd w:val="clear" w:color="auto" w:fill="FFFFFF"/>
        </w:rPr>
        <w:t>en el Castillo de Chapultepec en la Ciudad de México</w:t>
      </w:r>
      <w:r w:rsidRPr="004333BD">
        <w:rPr>
          <w:rFonts w:ascii="Times New Roman" w:hAnsi="Times New Roman" w:cs="Times New Roman"/>
        </w:rPr>
        <w:t xml:space="preserve">. </w:t>
      </w:r>
      <w:r w:rsidR="00C4231F" w:rsidRPr="004333BD">
        <w:rPr>
          <w:rFonts w:ascii="Times New Roman" w:hAnsi="Times New Roman" w:cs="Times New Roman"/>
          <w:shd w:val="clear" w:color="auto" w:fill="FFFFFF"/>
        </w:rPr>
        <w:t>El Presidente electo y los tres principales partidos de México, PRI, PAN y PRD, fueron los principales arquitectos de este pacto.</w:t>
      </w:r>
    </w:p>
  </w:footnote>
  <w:footnote w:id="10">
    <w:p w14:paraId="1D0A4271" w14:textId="13B53D73"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Es interesante mencionar que </w:t>
      </w:r>
      <w:r w:rsidR="009A1228" w:rsidRPr="009A1C93">
        <w:rPr>
          <w:rFonts w:ascii="Times New Roman" w:hAnsi="Times New Roman" w:cs="Times New Roman"/>
        </w:rPr>
        <w:t xml:space="preserve">aunque </w:t>
      </w:r>
      <w:r w:rsidRPr="009A1C93">
        <w:rPr>
          <w:rFonts w:ascii="Times New Roman" w:hAnsi="Times New Roman" w:cs="Times New Roman"/>
        </w:rPr>
        <w:t xml:space="preserve">la </w:t>
      </w:r>
      <w:r w:rsidR="009A1228">
        <w:rPr>
          <w:rFonts w:ascii="Times New Roman" w:hAnsi="Times New Roman" w:cs="Times New Roman"/>
        </w:rPr>
        <w:t>Constitución</w:t>
      </w:r>
      <w:r w:rsidRPr="009A1C93">
        <w:rPr>
          <w:rFonts w:ascii="Times New Roman" w:hAnsi="Times New Roman" w:cs="Times New Roman"/>
        </w:rPr>
        <w:t xml:space="preserve"> </w:t>
      </w:r>
      <w:r w:rsidRPr="009A1C93">
        <w:rPr>
          <w:rFonts w:ascii="Times New Roman" w:hAnsi="Times New Roman" w:cs="Times New Roman"/>
        </w:rPr>
        <w:t xml:space="preserve">los define como autoridades electorales no los nombra así, sino </w:t>
      </w:r>
      <w:r w:rsidR="009A1228">
        <w:rPr>
          <w:rFonts w:ascii="Times New Roman" w:hAnsi="Times New Roman" w:cs="Times New Roman"/>
        </w:rPr>
        <w:t>que se refiere a ellos con el genérico</w:t>
      </w:r>
      <w:r w:rsidRPr="009A1C93">
        <w:rPr>
          <w:rFonts w:ascii="Times New Roman" w:hAnsi="Times New Roman" w:cs="Times New Roman"/>
        </w:rPr>
        <w:t xml:space="preserve"> </w:t>
      </w:r>
      <w:r w:rsidR="002F1C5F">
        <w:rPr>
          <w:rFonts w:ascii="Times New Roman" w:hAnsi="Times New Roman" w:cs="Times New Roman"/>
        </w:rPr>
        <w:t>“</w:t>
      </w:r>
      <w:r w:rsidRPr="009A1C93">
        <w:rPr>
          <w:rFonts w:ascii="Times New Roman" w:hAnsi="Times New Roman" w:cs="Times New Roman"/>
        </w:rPr>
        <w:t>órganos públicos locales</w:t>
      </w:r>
      <w:r w:rsidR="002F1C5F">
        <w:rPr>
          <w:rFonts w:ascii="Times New Roman" w:hAnsi="Times New Roman" w:cs="Times New Roman"/>
        </w:rPr>
        <w:t>”</w:t>
      </w:r>
      <w:r>
        <w:rPr>
          <w:rFonts w:ascii="Times New Roman" w:hAnsi="Times New Roman" w:cs="Times New Roman"/>
        </w:rPr>
        <w:t>.</w:t>
      </w:r>
      <w:r w:rsidRPr="009A1C93">
        <w:rPr>
          <w:rFonts w:ascii="Times New Roman" w:hAnsi="Times New Roman" w:cs="Times New Roman"/>
        </w:rPr>
        <w:t xml:space="preserve"> </w:t>
      </w:r>
      <w:r>
        <w:rPr>
          <w:rFonts w:ascii="Times New Roman" w:hAnsi="Times New Roman" w:cs="Times New Roman"/>
        </w:rPr>
        <w:t>E</w:t>
      </w:r>
      <w:r w:rsidRPr="009A1C93">
        <w:rPr>
          <w:rFonts w:ascii="Times New Roman" w:hAnsi="Times New Roman" w:cs="Times New Roman"/>
        </w:rPr>
        <w:t>sto es</w:t>
      </w:r>
      <w:r>
        <w:rPr>
          <w:rFonts w:ascii="Times New Roman" w:hAnsi="Times New Roman" w:cs="Times New Roman"/>
        </w:rPr>
        <w:t>,</w:t>
      </w:r>
      <w:r w:rsidRPr="009A1C93">
        <w:rPr>
          <w:rFonts w:ascii="Times New Roman" w:hAnsi="Times New Roman" w:cs="Times New Roman"/>
        </w:rPr>
        <w:t xml:space="preserve"> quizá</w:t>
      </w:r>
      <w:r>
        <w:rPr>
          <w:rFonts w:ascii="Times New Roman" w:hAnsi="Times New Roman" w:cs="Times New Roman"/>
        </w:rPr>
        <w:t>, reflejo de su condición híbrida de origen.</w:t>
      </w:r>
      <w:r w:rsidR="009A1228">
        <w:rPr>
          <w:rFonts w:ascii="Times New Roman" w:hAnsi="Times New Roman" w:cs="Times New Roman"/>
        </w:rPr>
        <w:t xml:space="preserve"> La LGIPE convierte en nombre propio el común.</w:t>
      </w:r>
    </w:p>
  </w:footnote>
  <w:footnote w:id="11">
    <w:p w14:paraId="2DA3B0C2" w14:textId="77777777" w:rsidR="0035665C" w:rsidRDefault="0035665C">
      <w:pPr>
        <w:pStyle w:val="Textonotapie"/>
      </w:pPr>
      <w:r>
        <w:rPr>
          <w:rStyle w:val="Refdenotaalpie"/>
        </w:rPr>
        <w:footnoteRef/>
      </w:r>
      <w:r>
        <w:t xml:space="preserve"> </w:t>
      </w:r>
      <w:r>
        <w:rPr>
          <w:rStyle w:val="apple-converted-space"/>
          <w:rFonts w:ascii="Arial" w:hAnsi="Arial" w:cs="Arial"/>
          <w:color w:val="252525"/>
          <w:sz w:val="21"/>
          <w:szCs w:val="21"/>
          <w:shd w:val="clear" w:color="auto" w:fill="FFFFFF"/>
        </w:rPr>
        <w:t> </w:t>
      </w:r>
      <w:r w:rsidRPr="0035665C">
        <w:rPr>
          <w:rFonts w:ascii="Times New Roman" w:hAnsi="Times New Roman" w:cs="Times New Roman"/>
          <w:shd w:val="clear" w:color="auto" w:fill="FFFFFF"/>
        </w:rPr>
        <w:t>Referido a una manipulación de las</w:t>
      </w:r>
      <w:r w:rsidRPr="0035665C">
        <w:rPr>
          <w:rStyle w:val="apple-converted-space"/>
          <w:rFonts w:ascii="Times New Roman" w:hAnsi="Times New Roman" w:cs="Times New Roman"/>
          <w:shd w:val="clear" w:color="auto" w:fill="FFFFFF"/>
        </w:rPr>
        <w:t> </w:t>
      </w:r>
      <w:hyperlink r:id="rId1" w:tooltip="Circunscripción" w:history="1">
        <w:r w:rsidRPr="0035665C">
          <w:rPr>
            <w:rStyle w:val="Hipervnculo"/>
            <w:rFonts w:ascii="Times New Roman" w:hAnsi="Times New Roman" w:cs="Times New Roman"/>
            <w:color w:val="auto"/>
            <w:u w:val="none"/>
            <w:shd w:val="clear" w:color="auto" w:fill="FFFFFF"/>
          </w:rPr>
          <w:t>circunscripciones</w:t>
        </w:r>
      </w:hyperlink>
      <w:r w:rsidRPr="0035665C">
        <w:rPr>
          <w:rStyle w:val="apple-converted-space"/>
          <w:rFonts w:ascii="Times New Roman" w:hAnsi="Times New Roman" w:cs="Times New Roman"/>
          <w:shd w:val="clear" w:color="auto" w:fill="FFFFFF"/>
        </w:rPr>
        <w:t> </w:t>
      </w:r>
      <w:r w:rsidRPr="0035665C">
        <w:rPr>
          <w:rFonts w:ascii="Times New Roman" w:hAnsi="Times New Roman" w:cs="Times New Roman"/>
          <w:shd w:val="clear" w:color="auto" w:fill="FFFFFF"/>
        </w:rPr>
        <w:t>electorales de un territorio, uniéndolas, dividiéndolas o asociándolas, con el objeto de producir un efecto determinado sobre los resultados electorales</w:t>
      </w:r>
      <w:r>
        <w:rPr>
          <w:rFonts w:ascii="Times New Roman" w:hAnsi="Times New Roman" w:cs="Times New Roman"/>
          <w:shd w:val="clear" w:color="auto" w:fill="FFFFFF"/>
        </w:rPr>
        <w:t>.</w:t>
      </w:r>
    </w:p>
  </w:footnote>
  <w:footnote w:id="12">
    <w:p w14:paraId="7BC0D5CB" w14:textId="77777777" w:rsidR="00541530" w:rsidRPr="00E27AA6"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De candidatos </w:t>
      </w:r>
      <w:r w:rsidRPr="00E27AA6">
        <w:rPr>
          <w:rFonts w:ascii="Times New Roman" w:hAnsi="Times New Roman" w:cs="Times New Roman"/>
        </w:rPr>
        <w:t>a presidentes municipales serán 45 mil 905</w:t>
      </w:r>
      <w:r>
        <w:rPr>
          <w:rFonts w:ascii="Times New Roman" w:hAnsi="Times New Roman" w:cs="Times New Roman"/>
        </w:rPr>
        <w:t>;</w:t>
      </w:r>
      <w:r w:rsidRPr="00E27AA6">
        <w:rPr>
          <w:rFonts w:ascii="Times New Roman" w:hAnsi="Times New Roman" w:cs="Times New Roman"/>
        </w:rPr>
        <w:t xml:space="preserve"> de diputados locales, 17 mil 808; de diputados federales, 12 mil informes, y de gobernadores, 465. En tiempo de precampaña el INE fiscalizará 34 mil 930 informes y 41 mil 248 de campaña. Tendrá que hacerlo en el equivalente a un tercio del tiempo que tenía antes de la reforma. (La Jornada, 13 de agosto de 2014, p. 7). Y no sabemos </w:t>
      </w:r>
      <w:r>
        <w:rPr>
          <w:rFonts w:ascii="Times New Roman" w:hAnsi="Times New Roman" w:cs="Times New Roman"/>
        </w:rPr>
        <w:t xml:space="preserve">aún </w:t>
      </w:r>
      <w:r w:rsidRPr="00E27AA6">
        <w:rPr>
          <w:rFonts w:ascii="Times New Roman" w:hAnsi="Times New Roman" w:cs="Times New Roman"/>
        </w:rPr>
        <w:t>cuántos independientes</w:t>
      </w:r>
      <w:r>
        <w:rPr>
          <w:rFonts w:ascii="Times New Roman" w:hAnsi="Times New Roman" w:cs="Times New Roman"/>
        </w:rPr>
        <w:t xml:space="preserve"> se registren</w:t>
      </w:r>
      <w:r w:rsidR="00EF15F9">
        <w:rPr>
          <w:rFonts w:ascii="Times New Roman" w:hAnsi="Times New Roman" w:cs="Times New Roman"/>
        </w:rPr>
        <w:t>.</w:t>
      </w:r>
    </w:p>
  </w:footnote>
  <w:footnote w:id="13">
    <w:p w14:paraId="2FD6CC5A" w14:textId="77777777" w:rsidR="00541530" w:rsidRPr="009A1C93" w:rsidRDefault="00541530" w:rsidP="009A1C93">
      <w:pPr>
        <w:pStyle w:val="Textonotapie"/>
        <w:jc w:val="both"/>
        <w:rPr>
          <w:rFonts w:ascii="Times New Roman" w:hAnsi="Times New Roman" w:cs="Times New Roman"/>
        </w:rPr>
      </w:pPr>
      <w:r w:rsidRPr="00E27AA6">
        <w:rPr>
          <w:rStyle w:val="Refdenotaalpie"/>
          <w:rFonts w:ascii="Times New Roman" w:hAnsi="Times New Roman" w:cs="Times New Roman"/>
        </w:rPr>
        <w:footnoteRef/>
      </w:r>
      <w:r w:rsidRPr="00E27AA6">
        <w:rPr>
          <w:rFonts w:ascii="Times New Roman" w:hAnsi="Times New Roman" w:cs="Times New Roman"/>
        </w:rPr>
        <w:t xml:space="preserve"> </w:t>
      </w:r>
      <w:r w:rsidR="000E2ABE">
        <w:rPr>
          <w:rFonts w:ascii="Times New Roman" w:hAnsi="Times New Roman" w:cs="Times New Roman"/>
        </w:rPr>
        <w:t xml:space="preserve">Así lo expresó en entrevista a la corresponsal de  </w:t>
      </w:r>
      <w:r w:rsidRPr="00E27AA6">
        <w:rPr>
          <w:rFonts w:ascii="Times New Roman" w:hAnsi="Times New Roman" w:cs="Times New Roman"/>
        </w:rPr>
        <w:t>La Jornada</w:t>
      </w:r>
      <w:r w:rsidR="000E2ABE">
        <w:rPr>
          <w:rFonts w:ascii="Times New Roman" w:hAnsi="Times New Roman" w:cs="Times New Roman"/>
        </w:rPr>
        <w:t xml:space="preserve"> en Querétaro</w:t>
      </w:r>
      <w:r w:rsidRPr="00E27AA6">
        <w:rPr>
          <w:rFonts w:ascii="Times New Roman" w:hAnsi="Times New Roman" w:cs="Times New Roman"/>
        </w:rPr>
        <w:t>, Sábado 5 de julio de 2014, p. 1</w:t>
      </w:r>
      <w:r w:rsidR="00E93CA9">
        <w:rPr>
          <w:rFonts w:ascii="Times New Roman" w:hAnsi="Times New Roman" w:cs="Times New Roman"/>
        </w:rPr>
        <w:t>6</w:t>
      </w:r>
    </w:p>
  </w:footnote>
  <w:footnote w:id="14">
    <w:p w14:paraId="5E6A590F" w14:textId="77777777" w:rsidR="00E551D2" w:rsidRDefault="00E551D2">
      <w:pPr>
        <w:pStyle w:val="Textonotapie"/>
      </w:pPr>
      <w:r>
        <w:rPr>
          <w:rStyle w:val="Refdenotaalpie"/>
        </w:rPr>
        <w:footnoteRef/>
      </w:r>
      <w:r>
        <w:t xml:space="preserve"> Cursivas nuestras.</w:t>
      </w:r>
    </w:p>
  </w:footnote>
  <w:footnote w:id="15">
    <w:p w14:paraId="30E76F6A" w14:textId="77777777" w:rsidR="00541530" w:rsidRPr="009C3102" w:rsidRDefault="00541530" w:rsidP="009A1C93">
      <w:pPr>
        <w:spacing w:after="0" w:line="240" w:lineRule="auto"/>
        <w:jc w:val="both"/>
        <w:rPr>
          <w:rFonts w:ascii="Times New Roman" w:hAnsi="Times New Roman" w:cs="Times New Roman"/>
          <w:sz w:val="20"/>
          <w:szCs w:val="20"/>
        </w:rPr>
      </w:pPr>
      <w:r w:rsidRPr="009C3102">
        <w:rPr>
          <w:rStyle w:val="Refdenotaalpie"/>
          <w:rFonts w:ascii="Times New Roman" w:hAnsi="Times New Roman" w:cs="Times New Roman"/>
          <w:sz w:val="20"/>
          <w:szCs w:val="20"/>
        </w:rPr>
        <w:footnoteRef/>
      </w:r>
      <w:r w:rsidRPr="009C3102">
        <w:rPr>
          <w:rFonts w:ascii="Times New Roman" w:hAnsi="Times New Roman" w:cs="Times New Roman"/>
          <w:sz w:val="20"/>
          <w:szCs w:val="20"/>
        </w:rPr>
        <w:t xml:space="preserve"> El artículo 75 de la LEEQ dispone que</w:t>
      </w:r>
      <w:r w:rsidR="00062679">
        <w:rPr>
          <w:rFonts w:ascii="Times New Roman" w:hAnsi="Times New Roman" w:cs="Times New Roman"/>
          <w:sz w:val="20"/>
          <w:szCs w:val="20"/>
        </w:rPr>
        <w:t>,</w:t>
      </w:r>
      <w:r w:rsidRPr="009C3102">
        <w:rPr>
          <w:rFonts w:ascii="Times New Roman" w:hAnsi="Times New Roman" w:cs="Times New Roman"/>
          <w:sz w:val="20"/>
          <w:szCs w:val="20"/>
        </w:rPr>
        <w:t xml:space="preserve"> la Contraloría tendrá a su cargo la fiscalización de los ingresos y egresos del Instituto y estará dotada de “autonomía técnica y de gestión” para decidir sobre su funcionamiento y resoluciones. El titular de esa instancia tendrá un nivel jerárquico equivalente a Director Ejecutivo. La función de control interno, hasta antes de la reforma, era desempeñada por la Comisión de Control Interno, era integrada y dependía directamente del pleno del Consejo General. </w:t>
      </w:r>
    </w:p>
  </w:footnote>
  <w:footnote w:id="16">
    <w:p w14:paraId="39A9FC9E"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En el caso del IEQ, en las iniciativas de reforma presentadas por el propio organismo autónomo en 1999, 2002, 2005 y 2008, se planteó que el presupuesto fuera asignado mediante un porcentaje fijo para cada año, dependiéndose de si se trata de año electoral, postelectoral o prelectoral, ello con la finalidad de evitar que se usara el presupuesto como instrumento de control político. Si bien la Legislatura nunca legisló sobre el punto, revela la voluntad autónoma del organismo. </w:t>
      </w:r>
    </w:p>
  </w:footnote>
  <w:footnote w:id="17">
    <w:p w14:paraId="494CFB56" w14:textId="77777777" w:rsidR="00541530" w:rsidRPr="009A1C93" w:rsidRDefault="00541530" w:rsidP="00541530">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Artículo 119 de la LGPE. </w:t>
      </w:r>
    </w:p>
  </w:footnote>
  <w:footnote w:id="18">
    <w:p w14:paraId="2952E617"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Los consejeros que no se registraron fueron Alfredo Flores Ríos, que no cumplía los requisitos pues no tiene licenciatura, es maestro normalista; José Vidal Uribe Concha y </w:t>
      </w:r>
      <w:proofErr w:type="spellStart"/>
      <w:r w:rsidRPr="009A1C93">
        <w:rPr>
          <w:rFonts w:ascii="Times New Roman" w:hAnsi="Times New Roman" w:cs="Times New Roman"/>
        </w:rPr>
        <w:t>Magdiel</w:t>
      </w:r>
      <w:proofErr w:type="spellEnd"/>
      <w:r w:rsidRPr="009A1C93">
        <w:rPr>
          <w:rFonts w:ascii="Times New Roman" w:hAnsi="Times New Roman" w:cs="Times New Roman"/>
        </w:rPr>
        <w:t xml:space="preserve"> Hernández Tinajero, que se inscribieron para disputar un puesto como magistrados electorales locales. </w:t>
      </w:r>
    </w:p>
    <w:p w14:paraId="6C51BDA5" w14:textId="77777777" w:rsidR="00541530" w:rsidRPr="009A1C93" w:rsidRDefault="00541530" w:rsidP="009A1C93">
      <w:pPr>
        <w:pStyle w:val="Textonotapie"/>
        <w:jc w:val="both"/>
        <w:rPr>
          <w:rFonts w:ascii="Times New Roman" w:hAnsi="Times New Roman" w:cs="Times New Roman"/>
        </w:rPr>
      </w:pPr>
    </w:p>
  </w:footnote>
  <w:footnote w:id="19">
    <w:p w14:paraId="16E5531D"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Se alegó un empate entre los de más baja puntuación. Curiosamente, entre los dos “empatados” figura quien </w:t>
      </w:r>
      <w:r w:rsidR="00254516">
        <w:rPr>
          <w:rFonts w:ascii="Times New Roman" w:hAnsi="Times New Roman" w:cs="Times New Roman"/>
        </w:rPr>
        <w:t xml:space="preserve">finalmente </w:t>
      </w:r>
      <w:r w:rsidRPr="009A1C93">
        <w:rPr>
          <w:rFonts w:ascii="Times New Roman" w:hAnsi="Times New Roman" w:cs="Times New Roman"/>
        </w:rPr>
        <w:t xml:space="preserve">sería designado presidente, un ciudadano vinculado al PAN y sin </w:t>
      </w:r>
      <w:r w:rsidR="00254516">
        <w:rPr>
          <w:rFonts w:ascii="Times New Roman" w:hAnsi="Times New Roman" w:cs="Times New Roman"/>
        </w:rPr>
        <w:t>la menor trayectoria en las lides democráticas</w:t>
      </w:r>
      <w:r w:rsidRPr="009A1C93">
        <w:rPr>
          <w:rFonts w:ascii="Times New Roman" w:hAnsi="Times New Roman" w:cs="Times New Roman"/>
        </w:rPr>
        <w:t xml:space="preserve">. </w:t>
      </w:r>
    </w:p>
  </w:footnote>
  <w:footnote w:id="20">
    <w:p w14:paraId="76B22FDC"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El análisis del examen se deriva de la revisión cuidadosa de la guía de examen que está disponible en la página web del INE y en entrevistas realizadas a dos aspirantes sobre lo que recordaban de las preguntas del instrumento. Es importante mencionar que se les prohibió a los aspirantes tomar nota de las preguntas del examen.</w:t>
      </w:r>
    </w:p>
  </w:footnote>
  <w:footnote w:id="21">
    <w:p w14:paraId="2CE31132" w14:textId="77777777" w:rsidR="00541530" w:rsidRPr="009A1C93" w:rsidRDefault="00541530" w:rsidP="009A1C93">
      <w:pPr>
        <w:pStyle w:val="Textonotapie"/>
        <w:jc w:val="both"/>
        <w:rPr>
          <w:rFonts w:ascii="Times New Roman" w:hAnsi="Times New Roman" w:cs="Times New Roman"/>
        </w:rPr>
      </w:pPr>
      <w:r w:rsidRPr="009A1C93">
        <w:rPr>
          <w:rStyle w:val="Refdenotaalpie"/>
          <w:rFonts w:ascii="Times New Roman" w:hAnsi="Times New Roman" w:cs="Times New Roman"/>
        </w:rPr>
        <w:footnoteRef/>
      </w:r>
      <w:r w:rsidRPr="009A1C93">
        <w:rPr>
          <w:rFonts w:ascii="Times New Roman" w:hAnsi="Times New Roman" w:cs="Times New Roman"/>
        </w:rPr>
        <w:t xml:space="preserve"> El tema es muy complejo pero cre</w:t>
      </w:r>
      <w:r>
        <w:rPr>
          <w:rFonts w:ascii="Times New Roman" w:hAnsi="Times New Roman" w:cs="Times New Roman"/>
        </w:rPr>
        <w:t>em</w:t>
      </w:r>
      <w:r w:rsidRPr="009A1C93">
        <w:rPr>
          <w:rFonts w:ascii="Times New Roman" w:hAnsi="Times New Roman" w:cs="Times New Roman"/>
        </w:rPr>
        <w:t>o</w:t>
      </w:r>
      <w:r w:rsidR="00BD2DF6">
        <w:rPr>
          <w:rFonts w:ascii="Times New Roman" w:hAnsi="Times New Roman" w:cs="Times New Roman"/>
        </w:rPr>
        <w:t xml:space="preserve">s </w:t>
      </w:r>
      <w:r w:rsidRPr="009A1C93">
        <w:rPr>
          <w:rFonts w:ascii="Times New Roman" w:hAnsi="Times New Roman" w:cs="Times New Roman"/>
        </w:rPr>
        <w:t>que es necesario reflexionar sobre la pertinencia de las acciones afirmativas en ámbitos sujetos a exámenes de conocimientos</w:t>
      </w:r>
      <w:r w:rsidR="00BD2DF6">
        <w:rPr>
          <w:rFonts w:ascii="Times New Roman" w:hAnsi="Times New Roman" w:cs="Times New Roman"/>
        </w:rPr>
        <w:t>.</w:t>
      </w:r>
      <w:r w:rsidRPr="009A1C93">
        <w:rPr>
          <w:rFonts w:ascii="Times New Roman" w:hAnsi="Times New Roman" w:cs="Times New Roman"/>
        </w:rPr>
        <w:t xml:space="preserve"> </w:t>
      </w:r>
      <w:r w:rsidR="00BD2DF6">
        <w:rPr>
          <w:rFonts w:ascii="Times New Roman" w:hAnsi="Times New Roman" w:cs="Times New Roman"/>
        </w:rPr>
        <w:t>A</w:t>
      </w:r>
      <w:r w:rsidRPr="009A1C93">
        <w:rPr>
          <w:rFonts w:ascii="Times New Roman" w:hAnsi="Times New Roman" w:cs="Times New Roman"/>
        </w:rPr>
        <w:t xml:space="preserve"> sabiendas de que estas prácticas se realizan en otros países desde hace mucho tiempo, creemos que debería ser reflexionada su pertinencia.</w:t>
      </w:r>
    </w:p>
    <w:p w14:paraId="1E1771D3" w14:textId="77777777" w:rsidR="00541530" w:rsidRPr="009A1C93" w:rsidRDefault="00541530" w:rsidP="009A1C93">
      <w:pPr>
        <w:pStyle w:val="Textonotapie"/>
        <w:jc w:val="both"/>
        <w:rPr>
          <w:rFonts w:ascii="Times New Roman" w:hAnsi="Times New Roman" w:cs="Times New Roma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F507A"/>
    <w:multiLevelType w:val="hybridMultilevel"/>
    <w:tmpl w:val="1E4A607C"/>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1BAC4F7D"/>
    <w:multiLevelType w:val="hybridMultilevel"/>
    <w:tmpl w:val="69962C00"/>
    <w:lvl w:ilvl="0" w:tplc="080A0019">
      <w:start w:val="1"/>
      <w:numFmt w:val="lowerLetter"/>
      <w:lvlText w:val="%1."/>
      <w:lvlJc w:val="left"/>
      <w:pPr>
        <w:ind w:left="1260" w:hanging="360"/>
      </w:pPr>
    </w:lvl>
    <w:lvl w:ilvl="1" w:tplc="080A0019" w:tentative="1">
      <w:start w:val="1"/>
      <w:numFmt w:val="lowerLetter"/>
      <w:lvlText w:val="%2."/>
      <w:lvlJc w:val="left"/>
      <w:pPr>
        <w:ind w:left="1980" w:hanging="360"/>
      </w:pPr>
    </w:lvl>
    <w:lvl w:ilvl="2" w:tplc="080A001B" w:tentative="1">
      <w:start w:val="1"/>
      <w:numFmt w:val="lowerRoman"/>
      <w:lvlText w:val="%3."/>
      <w:lvlJc w:val="right"/>
      <w:pPr>
        <w:ind w:left="2700" w:hanging="180"/>
      </w:pPr>
    </w:lvl>
    <w:lvl w:ilvl="3" w:tplc="080A000F" w:tentative="1">
      <w:start w:val="1"/>
      <w:numFmt w:val="decimal"/>
      <w:lvlText w:val="%4."/>
      <w:lvlJc w:val="left"/>
      <w:pPr>
        <w:ind w:left="3420" w:hanging="360"/>
      </w:pPr>
    </w:lvl>
    <w:lvl w:ilvl="4" w:tplc="080A0019" w:tentative="1">
      <w:start w:val="1"/>
      <w:numFmt w:val="lowerLetter"/>
      <w:lvlText w:val="%5."/>
      <w:lvlJc w:val="left"/>
      <w:pPr>
        <w:ind w:left="4140" w:hanging="360"/>
      </w:pPr>
    </w:lvl>
    <w:lvl w:ilvl="5" w:tplc="080A001B" w:tentative="1">
      <w:start w:val="1"/>
      <w:numFmt w:val="lowerRoman"/>
      <w:lvlText w:val="%6."/>
      <w:lvlJc w:val="right"/>
      <w:pPr>
        <w:ind w:left="4860" w:hanging="180"/>
      </w:pPr>
    </w:lvl>
    <w:lvl w:ilvl="6" w:tplc="080A000F" w:tentative="1">
      <w:start w:val="1"/>
      <w:numFmt w:val="decimal"/>
      <w:lvlText w:val="%7."/>
      <w:lvlJc w:val="left"/>
      <w:pPr>
        <w:ind w:left="5580" w:hanging="360"/>
      </w:pPr>
    </w:lvl>
    <w:lvl w:ilvl="7" w:tplc="080A0019" w:tentative="1">
      <w:start w:val="1"/>
      <w:numFmt w:val="lowerLetter"/>
      <w:lvlText w:val="%8."/>
      <w:lvlJc w:val="left"/>
      <w:pPr>
        <w:ind w:left="6300" w:hanging="360"/>
      </w:pPr>
    </w:lvl>
    <w:lvl w:ilvl="8" w:tplc="080A001B" w:tentative="1">
      <w:start w:val="1"/>
      <w:numFmt w:val="lowerRoman"/>
      <w:lvlText w:val="%9."/>
      <w:lvlJc w:val="right"/>
      <w:pPr>
        <w:ind w:left="7020" w:hanging="180"/>
      </w:pPr>
    </w:lvl>
  </w:abstractNum>
  <w:abstractNum w:abstractNumId="2">
    <w:nsid w:val="1F5E7E91"/>
    <w:multiLevelType w:val="hybridMultilevel"/>
    <w:tmpl w:val="DE6EDCAC"/>
    <w:lvl w:ilvl="0" w:tplc="A9AC9476">
      <w:start w:val="1"/>
      <w:numFmt w:val="decimal"/>
      <w:lvlText w:val="%1."/>
      <w:lvlJc w:val="left"/>
      <w:pPr>
        <w:ind w:left="540" w:hanging="360"/>
      </w:pPr>
      <w:rPr>
        <w:rFonts w:hint="default"/>
      </w:rPr>
    </w:lvl>
    <w:lvl w:ilvl="1" w:tplc="080A0019">
      <w:start w:val="1"/>
      <w:numFmt w:val="lowerLetter"/>
      <w:lvlText w:val="%2."/>
      <w:lvlJc w:val="left"/>
      <w:pPr>
        <w:ind w:left="1260" w:hanging="360"/>
      </w:pPr>
    </w:lvl>
    <w:lvl w:ilvl="2" w:tplc="080A001B" w:tentative="1">
      <w:start w:val="1"/>
      <w:numFmt w:val="lowerRoman"/>
      <w:lvlText w:val="%3."/>
      <w:lvlJc w:val="right"/>
      <w:pPr>
        <w:ind w:left="1980" w:hanging="180"/>
      </w:pPr>
    </w:lvl>
    <w:lvl w:ilvl="3" w:tplc="080A000F" w:tentative="1">
      <w:start w:val="1"/>
      <w:numFmt w:val="decimal"/>
      <w:lvlText w:val="%4."/>
      <w:lvlJc w:val="left"/>
      <w:pPr>
        <w:ind w:left="2700" w:hanging="360"/>
      </w:pPr>
    </w:lvl>
    <w:lvl w:ilvl="4" w:tplc="080A0019" w:tentative="1">
      <w:start w:val="1"/>
      <w:numFmt w:val="lowerLetter"/>
      <w:lvlText w:val="%5."/>
      <w:lvlJc w:val="left"/>
      <w:pPr>
        <w:ind w:left="3420" w:hanging="360"/>
      </w:pPr>
    </w:lvl>
    <w:lvl w:ilvl="5" w:tplc="080A001B" w:tentative="1">
      <w:start w:val="1"/>
      <w:numFmt w:val="lowerRoman"/>
      <w:lvlText w:val="%6."/>
      <w:lvlJc w:val="right"/>
      <w:pPr>
        <w:ind w:left="4140" w:hanging="180"/>
      </w:pPr>
    </w:lvl>
    <w:lvl w:ilvl="6" w:tplc="080A000F" w:tentative="1">
      <w:start w:val="1"/>
      <w:numFmt w:val="decimal"/>
      <w:lvlText w:val="%7."/>
      <w:lvlJc w:val="left"/>
      <w:pPr>
        <w:ind w:left="4860" w:hanging="360"/>
      </w:pPr>
    </w:lvl>
    <w:lvl w:ilvl="7" w:tplc="080A0019" w:tentative="1">
      <w:start w:val="1"/>
      <w:numFmt w:val="lowerLetter"/>
      <w:lvlText w:val="%8."/>
      <w:lvlJc w:val="left"/>
      <w:pPr>
        <w:ind w:left="5580" w:hanging="360"/>
      </w:pPr>
    </w:lvl>
    <w:lvl w:ilvl="8" w:tplc="080A001B" w:tentative="1">
      <w:start w:val="1"/>
      <w:numFmt w:val="lowerRoman"/>
      <w:lvlText w:val="%9."/>
      <w:lvlJc w:val="right"/>
      <w:pPr>
        <w:ind w:left="6300" w:hanging="180"/>
      </w:pPr>
    </w:lvl>
  </w:abstractNum>
  <w:abstractNum w:abstractNumId="3">
    <w:nsid w:val="27DB3E55"/>
    <w:multiLevelType w:val="multilevel"/>
    <w:tmpl w:val="6E5A1632"/>
    <w:lvl w:ilvl="0">
      <w:start w:val="1"/>
      <w:numFmt w:val="upperRoman"/>
      <w:lvlText w:val="%1."/>
      <w:lvlJc w:val="right"/>
      <w:pPr>
        <w:tabs>
          <w:tab w:val="num" w:pos="851"/>
        </w:tabs>
        <w:ind w:left="992" w:hanging="141"/>
      </w:pPr>
      <w:rPr>
        <w:rFonts w:ascii="Arial" w:hAnsi="Arial" w:hint="default"/>
        <w:b/>
        <w:i w:val="0"/>
        <w:sz w:val="24"/>
      </w:rPr>
    </w:lvl>
    <w:lvl w:ilvl="1">
      <w:start w:val="1"/>
      <w:numFmt w:val="lowerLetter"/>
      <w:lvlText w:val="%2)"/>
      <w:lvlJc w:val="left"/>
      <w:pPr>
        <w:tabs>
          <w:tab w:val="num" w:pos="992"/>
        </w:tabs>
        <w:ind w:left="1276" w:hanging="284"/>
      </w:pPr>
      <w:rPr>
        <w:rFonts w:ascii="Arial" w:hAnsi="Arial" w:hint="default"/>
        <w:b/>
        <w:i w:val="0"/>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2FC542A5"/>
    <w:multiLevelType w:val="hybridMultilevel"/>
    <w:tmpl w:val="FDBCA5E8"/>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nsid w:val="47013830"/>
    <w:multiLevelType w:val="hybridMultilevel"/>
    <w:tmpl w:val="A7C47812"/>
    <w:lvl w:ilvl="0" w:tplc="AF52725A">
      <w:start w:val="1"/>
      <w:numFmt w:val="upperRoman"/>
      <w:lvlText w:val="%1."/>
      <w:lvlJc w:val="left"/>
      <w:pPr>
        <w:tabs>
          <w:tab w:val="num" w:pos="567"/>
        </w:tabs>
        <w:ind w:left="567" w:hanging="567"/>
      </w:pPr>
      <w:rPr>
        <w:rFonts w:ascii="Arial" w:hAnsi="Arial"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7E836E3"/>
    <w:multiLevelType w:val="hybridMultilevel"/>
    <w:tmpl w:val="B4164BBC"/>
    <w:lvl w:ilvl="0" w:tplc="8A08C42C">
      <w:start w:val="1"/>
      <w:numFmt w:val="upperRoman"/>
      <w:lvlText w:val="%1."/>
      <w:lvlJc w:val="left"/>
      <w:pPr>
        <w:tabs>
          <w:tab w:val="num" w:pos="567"/>
        </w:tabs>
        <w:ind w:left="567" w:hanging="567"/>
      </w:pPr>
      <w:rPr>
        <w:rFonts w:ascii="Arial" w:hAnsi="Arial" w:hint="default"/>
        <w:b w:val="0"/>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6B586B3C"/>
    <w:multiLevelType w:val="hybridMultilevel"/>
    <w:tmpl w:val="0EA4043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6E3F30DC"/>
    <w:multiLevelType w:val="hybridMultilevel"/>
    <w:tmpl w:val="C9AC81A4"/>
    <w:lvl w:ilvl="0" w:tplc="D40A30E2">
      <w:start w:val="1"/>
      <w:numFmt w:val="upperRoman"/>
      <w:lvlText w:val="%1."/>
      <w:lvlJc w:val="right"/>
      <w:pPr>
        <w:ind w:left="720" w:hanging="360"/>
      </w:pPr>
      <w:rPr>
        <w:rFonts w:ascii="Arial" w:hAnsi="Arial" w:hint="default"/>
        <w:b/>
        <w:i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8"/>
  </w:num>
  <w:num w:numId="2">
    <w:abstractNumId w:val="2"/>
  </w:num>
  <w:num w:numId="3">
    <w:abstractNumId w:val="0"/>
  </w:num>
  <w:num w:numId="4">
    <w:abstractNumId w:val="4"/>
  </w:num>
  <w:num w:numId="5">
    <w:abstractNumId w:val="3"/>
  </w:num>
  <w:num w:numId="6">
    <w:abstractNumId w:val="7"/>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E01"/>
    <w:rsid w:val="00011A59"/>
    <w:rsid w:val="000133D1"/>
    <w:rsid w:val="00027B32"/>
    <w:rsid w:val="000367FC"/>
    <w:rsid w:val="00040454"/>
    <w:rsid w:val="000404E8"/>
    <w:rsid w:val="00062679"/>
    <w:rsid w:val="00066D9F"/>
    <w:rsid w:val="00086DA6"/>
    <w:rsid w:val="000A1EBB"/>
    <w:rsid w:val="000A2491"/>
    <w:rsid w:val="000A62F5"/>
    <w:rsid w:val="000B4D0A"/>
    <w:rsid w:val="000B6806"/>
    <w:rsid w:val="000E1610"/>
    <w:rsid w:val="000E2A82"/>
    <w:rsid w:val="000E2ABE"/>
    <w:rsid w:val="000F1149"/>
    <w:rsid w:val="000F240C"/>
    <w:rsid w:val="00100F89"/>
    <w:rsid w:val="00106501"/>
    <w:rsid w:val="00121C6A"/>
    <w:rsid w:val="0012361B"/>
    <w:rsid w:val="00144370"/>
    <w:rsid w:val="00145B35"/>
    <w:rsid w:val="0018121F"/>
    <w:rsid w:val="00191F89"/>
    <w:rsid w:val="001A4794"/>
    <w:rsid w:val="001E6676"/>
    <w:rsid w:val="001F001A"/>
    <w:rsid w:val="001F7B31"/>
    <w:rsid w:val="00254516"/>
    <w:rsid w:val="0026393F"/>
    <w:rsid w:val="00272F04"/>
    <w:rsid w:val="00293914"/>
    <w:rsid w:val="002C0393"/>
    <w:rsid w:val="002C6421"/>
    <w:rsid w:val="002E19FD"/>
    <w:rsid w:val="002F1C5F"/>
    <w:rsid w:val="00305F5A"/>
    <w:rsid w:val="0031605C"/>
    <w:rsid w:val="00317C5F"/>
    <w:rsid w:val="00322218"/>
    <w:rsid w:val="00323B34"/>
    <w:rsid w:val="0034784D"/>
    <w:rsid w:val="003502AB"/>
    <w:rsid w:val="00350E01"/>
    <w:rsid w:val="0035665C"/>
    <w:rsid w:val="0037105D"/>
    <w:rsid w:val="003C31E5"/>
    <w:rsid w:val="003C7906"/>
    <w:rsid w:val="00414B4F"/>
    <w:rsid w:val="004333BD"/>
    <w:rsid w:val="00451C7A"/>
    <w:rsid w:val="00460F70"/>
    <w:rsid w:val="004754FC"/>
    <w:rsid w:val="00485F50"/>
    <w:rsid w:val="004B1AAA"/>
    <w:rsid w:val="004B4726"/>
    <w:rsid w:val="004D0669"/>
    <w:rsid w:val="00506A05"/>
    <w:rsid w:val="00517948"/>
    <w:rsid w:val="00525B0E"/>
    <w:rsid w:val="00541530"/>
    <w:rsid w:val="005F0BDC"/>
    <w:rsid w:val="006033EB"/>
    <w:rsid w:val="00603F92"/>
    <w:rsid w:val="006630EC"/>
    <w:rsid w:val="0069095C"/>
    <w:rsid w:val="006A299E"/>
    <w:rsid w:val="00721EA9"/>
    <w:rsid w:val="007366E8"/>
    <w:rsid w:val="00782BA1"/>
    <w:rsid w:val="00786128"/>
    <w:rsid w:val="007B7611"/>
    <w:rsid w:val="007D40D7"/>
    <w:rsid w:val="007F0E2B"/>
    <w:rsid w:val="00812B91"/>
    <w:rsid w:val="00832810"/>
    <w:rsid w:val="0086018D"/>
    <w:rsid w:val="008846B9"/>
    <w:rsid w:val="008C4F0A"/>
    <w:rsid w:val="008D173B"/>
    <w:rsid w:val="00933443"/>
    <w:rsid w:val="00961CC1"/>
    <w:rsid w:val="00966533"/>
    <w:rsid w:val="00971A13"/>
    <w:rsid w:val="00973E10"/>
    <w:rsid w:val="009A1228"/>
    <w:rsid w:val="009A1C93"/>
    <w:rsid w:val="009B36D0"/>
    <w:rsid w:val="009B4B73"/>
    <w:rsid w:val="009C3102"/>
    <w:rsid w:val="009D000B"/>
    <w:rsid w:val="009E0804"/>
    <w:rsid w:val="009E29D4"/>
    <w:rsid w:val="009E310A"/>
    <w:rsid w:val="00A23B08"/>
    <w:rsid w:val="00A71AC0"/>
    <w:rsid w:val="00A85C1A"/>
    <w:rsid w:val="00A8794D"/>
    <w:rsid w:val="00AA7CA6"/>
    <w:rsid w:val="00AC25E8"/>
    <w:rsid w:val="00AE2E15"/>
    <w:rsid w:val="00B27487"/>
    <w:rsid w:val="00B54898"/>
    <w:rsid w:val="00B6475D"/>
    <w:rsid w:val="00B647C5"/>
    <w:rsid w:val="00B84B3C"/>
    <w:rsid w:val="00B91A18"/>
    <w:rsid w:val="00B92F42"/>
    <w:rsid w:val="00B93B21"/>
    <w:rsid w:val="00B97EEC"/>
    <w:rsid w:val="00BA4774"/>
    <w:rsid w:val="00BB1AD1"/>
    <w:rsid w:val="00BD2DF6"/>
    <w:rsid w:val="00BF1670"/>
    <w:rsid w:val="00BF375C"/>
    <w:rsid w:val="00C15DBD"/>
    <w:rsid w:val="00C4231F"/>
    <w:rsid w:val="00C64305"/>
    <w:rsid w:val="00CE3983"/>
    <w:rsid w:val="00D157A9"/>
    <w:rsid w:val="00D24934"/>
    <w:rsid w:val="00D30E7E"/>
    <w:rsid w:val="00D37A7D"/>
    <w:rsid w:val="00D45820"/>
    <w:rsid w:val="00D46697"/>
    <w:rsid w:val="00D5657D"/>
    <w:rsid w:val="00DE5ED2"/>
    <w:rsid w:val="00DF0E04"/>
    <w:rsid w:val="00E06DA8"/>
    <w:rsid w:val="00E246B4"/>
    <w:rsid w:val="00E27AA6"/>
    <w:rsid w:val="00E434E3"/>
    <w:rsid w:val="00E53D30"/>
    <w:rsid w:val="00E551D2"/>
    <w:rsid w:val="00E64F49"/>
    <w:rsid w:val="00E911D6"/>
    <w:rsid w:val="00E93CA9"/>
    <w:rsid w:val="00EF1579"/>
    <w:rsid w:val="00EF15F9"/>
    <w:rsid w:val="00F15CC2"/>
    <w:rsid w:val="00F16168"/>
    <w:rsid w:val="00F23EB6"/>
    <w:rsid w:val="00F31D55"/>
    <w:rsid w:val="00F32B49"/>
    <w:rsid w:val="00F8187D"/>
    <w:rsid w:val="00F979F3"/>
    <w:rsid w:val="00FD29E1"/>
    <w:rsid w:val="00FE7B1D"/>
    <w:rsid w:val="00FF4DBE"/>
    <w:rsid w:val="00FF67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DB193C-A362-483E-B84A-488F0A866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E01"/>
    <w:pPr>
      <w:spacing w:after="160" w:line="259" w:lineRule="auto"/>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350E01"/>
    <w:pPr>
      <w:spacing w:after="0" w:line="240" w:lineRule="auto"/>
    </w:pPr>
    <w:rPr>
      <w:sz w:val="20"/>
      <w:szCs w:val="20"/>
    </w:rPr>
  </w:style>
  <w:style w:type="character" w:customStyle="1" w:styleId="TextonotapieCar">
    <w:name w:val="Texto nota pie Car"/>
    <w:basedOn w:val="Fuentedeprrafopredeter"/>
    <w:link w:val="Textonotapie"/>
    <w:uiPriority w:val="99"/>
    <w:rsid w:val="00350E01"/>
    <w:rPr>
      <w:sz w:val="20"/>
      <w:szCs w:val="20"/>
    </w:rPr>
  </w:style>
  <w:style w:type="character" w:styleId="Refdenotaalpie">
    <w:name w:val="footnote reference"/>
    <w:basedOn w:val="Fuentedeprrafopredeter"/>
    <w:uiPriority w:val="99"/>
    <w:semiHidden/>
    <w:unhideWhenUsed/>
    <w:rsid w:val="00350E01"/>
    <w:rPr>
      <w:vertAlign w:val="superscript"/>
    </w:rPr>
  </w:style>
  <w:style w:type="paragraph" w:styleId="Prrafodelista">
    <w:name w:val="List Paragraph"/>
    <w:basedOn w:val="Normal"/>
    <w:uiPriority w:val="34"/>
    <w:qFormat/>
    <w:rsid w:val="00350E01"/>
    <w:pPr>
      <w:ind w:left="720"/>
      <w:contextualSpacing/>
    </w:pPr>
  </w:style>
  <w:style w:type="table" w:styleId="Tablaconcuadrcula">
    <w:name w:val="Table Grid"/>
    <w:basedOn w:val="Tablanormal"/>
    <w:uiPriority w:val="39"/>
    <w:rsid w:val="00350E01"/>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basedOn w:val="Sinespaciado"/>
    <w:link w:val="EstiloCar"/>
    <w:qFormat/>
    <w:rsid w:val="00350E01"/>
    <w:pPr>
      <w:jc w:val="both"/>
    </w:pPr>
    <w:rPr>
      <w:rFonts w:ascii="Arial" w:eastAsia="Calibri" w:hAnsi="Arial" w:cs="Times New Roman"/>
      <w:sz w:val="24"/>
    </w:rPr>
  </w:style>
  <w:style w:type="character" w:customStyle="1" w:styleId="EstiloCar">
    <w:name w:val="Estilo Car"/>
    <w:link w:val="Estilo"/>
    <w:rsid w:val="00350E01"/>
    <w:rPr>
      <w:rFonts w:ascii="Arial" w:eastAsia="Calibri" w:hAnsi="Arial" w:cs="Times New Roman"/>
      <w:sz w:val="24"/>
    </w:rPr>
  </w:style>
  <w:style w:type="paragraph" w:styleId="Sinespaciado">
    <w:name w:val="No Spacing"/>
    <w:uiPriority w:val="1"/>
    <w:qFormat/>
    <w:rsid w:val="00350E01"/>
    <w:pPr>
      <w:spacing w:line="240" w:lineRule="auto"/>
      <w:jc w:val="left"/>
    </w:pPr>
  </w:style>
  <w:style w:type="paragraph" w:styleId="Textodeglobo">
    <w:name w:val="Balloon Text"/>
    <w:basedOn w:val="Normal"/>
    <w:link w:val="TextodegloboCar"/>
    <w:uiPriority w:val="99"/>
    <w:semiHidden/>
    <w:unhideWhenUsed/>
    <w:rsid w:val="00371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7105D"/>
    <w:rPr>
      <w:rFonts w:ascii="Tahoma" w:hAnsi="Tahoma" w:cs="Tahoma"/>
      <w:sz w:val="16"/>
      <w:szCs w:val="16"/>
    </w:rPr>
  </w:style>
  <w:style w:type="character" w:styleId="Textoennegrita">
    <w:name w:val="Strong"/>
    <w:basedOn w:val="Fuentedeprrafopredeter"/>
    <w:uiPriority w:val="22"/>
    <w:qFormat/>
    <w:rsid w:val="004B4726"/>
    <w:rPr>
      <w:b/>
      <w:bCs/>
    </w:rPr>
  </w:style>
  <w:style w:type="character" w:customStyle="1" w:styleId="apple-converted-space">
    <w:name w:val="apple-converted-space"/>
    <w:basedOn w:val="Fuentedeprrafopredeter"/>
    <w:rsid w:val="004B4726"/>
  </w:style>
  <w:style w:type="character" w:styleId="Hipervnculo">
    <w:name w:val="Hyperlink"/>
    <w:basedOn w:val="Fuentedeprrafopredeter"/>
    <w:uiPriority w:val="99"/>
    <w:unhideWhenUsed/>
    <w:rsid w:val="004B4726"/>
    <w:rPr>
      <w:color w:val="0000FF"/>
      <w:u w:val="single"/>
    </w:rPr>
  </w:style>
  <w:style w:type="paragraph" w:styleId="Encabezado">
    <w:name w:val="header"/>
    <w:basedOn w:val="Normal"/>
    <w:link w:val="EncabezadoCar"/>
    <w:uiPriority w:val="99"/>
    <w:unhideWhenUsed/>
    <w:rsid w:val="00BA477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A4774"/>
  </w:style>
  <w:style w:type="paragraph" w:styleId="Piedepgina">
    <w:name w:val="footer"/>
    <w:basedOn w:val="Normal"/>
    <w:link w:val="PiedepginaCar"/>
    <w:uiPriority w:val="99"/>
    <w:unhideWhenUsed/>
    <w:rsid w:val="00BA477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4774"/>
  </w:style>
  <w:style w:type="character" w:styleId="Refdecomentario">
    <w:name w:val="annotation reference"/>
    <w:basedOn w:val="Fuentedeprrafopredeter"/>
    <w:uiPriority w:val="99"/>
    <w:semiHidden/>
    <w:unhideWhenUsed/>
    <w:rsid w:val="00D30E7E"/>
    <w:rPr>
      <w:sz w:val="16"/>
      <w:szCs w:val="16"/>
    </w:rPr>
  </w:style>
  <w:style w:type="paragraph" w:styleId="Textocomentario">
    <w:name w:val="annotation text"/>
    <w:basedOn w:val="Normal"/>
    <w:link w:val="TextocomentarioCar"/>
    <w:uiPriority w:val="99"/>
    <w:semiHidden/>
    <w:unhideWhenUsed/>
    <w:rsid w:val="00D30E7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30E7E"/>
    <w:rPr>
      <w:sz w:val="20"/>
      <w:szCs w:val="20"/>
    </w:rPr>
  </w:style>
  <w:style w:type="paragraph" w:styleId="Asuntodelcomentario">
    <w:name w:val="annotation subject"/>
    <w:basedOn w:val="Textocomentario"/>
    <w:next w:val="Textocomentario"/>
    <w:link w:val="AsuntodelcomentarioCar"/>
    <w:uiPriority w:val="99"/>
    <w:semiHidden/>
    <w:unhideWhenUsed/>
    <w:rsid w:val="00D30E7E"/>
    <w:rPr>
      <w:b/>
      <w:bCs/>
    </w:rPr>
  </w:style>
  <w:style w:type="character" w:customStyle="1" w:styleId="AsuntodelcomentarioCar">
    <w:name w:val="Asunto del comentario Car"/>
    <w:basedOn w:val="TextocomentarioCar"/>
    <w:link w:val="Asuntodelcomentario"/>
    <w:uiPriority w:val="99"/>
    <w:semiHidden/>
    <w:rsid w:val="00D30E7E"/>
    <w:rPr>
      <w:b/>
      <w:bCs/>
      <w:sz w:val="20"/>
      <w:szCs w:val="20"/>
    </w:rPr>
  </w:style>
  <w:style w:type="paragraph" w:styleId="Textonotaalfinal">
    <w:name w:val="endnote text"/>
    <w:basedOn w:val="Normal"/>
    <w:link w:val="TextonotaalfinalCar"/>
    <w:uiPriority w:val="99"/>
    <w:semiHidden/>
    <w:unhideWhenUsed/>
    <w:rsid w:val="006033EB"/>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6033EB"/>
    <w:rPr>
      <w:sz w:val="20"/>
      <w:szCs w:val="20"/>
    </w:rPr>
  </w:style>
  <w:style w:type="character" w:styleId="Refdenotaalfinal">
    <w:name w:val="endnote reference"/>
    <w:basedOn w:val="Fuentedeprrafopredeter"/>
    <w:uiPriority w:val="99"/>
    <w:semiHidden/>
    <w:unhideWhenUsed/>
    <w:rsid w:val="006033EB"/>
    <w:rPr>
      <w:vertAlign w:val="superscript"/>
    </w:rPr>
  </w:style>
  <w:style w:type="paragraph" w:customStyle="1" w:styleId="Default">
    <w:name w:val="Default"/>
    <w:rsid w:val="0034784D"/>
    <w:pPr>
      <w:autoSpaceDE w:val="0"/>
      <w:autoSpaceDN w:val="0"/>
      <w:adjustRightInd w:val="0"/>
      <w:spacing w:line="240" w:lineRule="auto"/>
      <w:jc w:val="left"/>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4454947">
      <w:bodyDiv w:val="1"/>
      <w:marLeft w:val="0"/>
      <w:marRight w:val="0"/>
      <w:marTop w:val="0"/>
      <w:marBottom w:val="0"/>
      <w:divBdr>
        <w:top w:val="none" w:sz="0" w:space="0" w:color="auto"/>
        <w:left w:val="none" w:sz="0" w:space="0" w:color="auto"/>
        <w:bottom w:val="none" w:sz="0" w:space="0" w:color="auto"/>
        <w:right w:val="none" w:sz="0" w:space="0" w:color="auto"/>
      </w:divBdr>
    </w:div>
    <w:div w:id="1235312882">
      <w:bodyDiv w:val="1"/>
      <w:marLeft w:val="0"/>
      <w:marRight w:val="0"/>
      <w:marTop w:val="0"/>
      <w:marBottom w:val="0"/>
      <w:divBdr>
        <w:top w:val="none" w:sz="0" w:space="0" w:color="auto"/>
        <w:left w:val="none" w:sz="0" w:space="0" w:color="auto"/>
        <w:bottom w:val="none" w:sz="0" w:space="0" w:color="auto"/>
        <w:right w:val="none" w:sz="0" w:space="0" w:color="auto"/>
      </w:divBdr>
    </w:div>
    <w:div w:id="1336566434">
      <w:bodyDiv w:val="1"/>
      <w:marLeft w:val="0"/>
      <w:marRight w:val="0"/>
      <w:marTop w:val="0"/>
      <w:marBottom w:val="0"/>
      <w:divBdr>
        <w:top w:val="none" w:sz="0" w:space="0" w:color="auto"/>
        <w:left w:val="none" w:sz="0" w:space="0" w:color="auto"/>
        <w:bottom w:val="none" w:sz="0" w:space="0" w:color="auto"/>
        <w:right w:val="none" w:sz="0" w:space="0" w:color="auto"/>
      </w:divBdr>
    </w:div>
    <w:div w:id="204185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ornada.unam.mx/2014/07/05/politica/016n1po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pactopormexico.org/" TargetMode="External"/><Relationship Id="rId4" Type="http://schemas.openxmlformats.org/officeDocument/2006/relationships/settings" Target="settings.xml"/><Relationship Id="rId9" Type="http://schemas.openxmlformats.org/officeDocument/2006/relationships/hyperlink" Target="http://www.jornada.unam.mx/2014/08/13/politica/007n1po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s.wikipedia.org/wiki/Circunscripci%C3%B3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73AB7-98EC-4569-AE48-EE6F43607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6998</Words>
  <Characters>38490</Characters>
  <Application>Microsoft Office Word</Application>
  <DocSecurity>0</DocSecurity>
  <Lines>320</Lines>
  <Paragraphs>90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luis alberto fernandez garcia</cp:lastModifiedBy>
  <cp:revision>4</cp:revision>
  <dcterms:created xsi:type="dcterms:W3CDTF">2014-10-24T15:40:00Z</dcterms:created>
  <dcterms:modified xsi:type="dcterms:W3CDTF">2014-10-24T15:43:00Z</dcterms:modified>
</cp:coreProperties>
</file>